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9D1B70" w:rsidRPr="00C051D0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4 имени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А.Н.Кесаева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r w:rsidR="00B72D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В.</w:t>
                  </w:r>
                  <w:r w:rsidR="000410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П.Белый</w:t>
                  </w:r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</w:t>
            </w:r>
            <w:proofErr w:type="gramStart"/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2022</w:t>
            </w:r>
            <w:proofErr w:type="gramEnd"/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«Средняя общеобразовательная школа № 4 имени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А.Н.Кесаева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куратор целевой модели наставничества ГБОУ СОШ</w:t>
            </w:r>
          </w:p>
          <w:p w:rsidR="009A73F8" w:rsidRPr="008B05B2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4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25.02.2022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по воспитанию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управленческая команда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0372D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  <w:r w:rsidR="009A73F8">
              <w:rPr>
                <w:rFonts w:ascii="Times New Roman" w:hAnsi="Times New Roman" w:cs="Times New Roman"/>
              </w:rPr>
              <w:t xml:space="preserve"> 17.11.2022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0372DF">
              <w:rPr>
                <w:rFonts w:ascii="Times New Roman" w:hAnsi="Times New Roman" w:cs="Times New Roman"/>
              </w:rPr>
              <w:t xml:space="preserve">ии, обществознания, </w:t>
            </w:r>
            <w:proofErr w:type="spellStart"/>
            <w:r w:rsidR="000372DF">
              <w:rPr>
                <w:rFonts w:ascii="Times New Roman" w:hAnsi="Times New Roman" w:cs="Times New Roman"/>
              </w:rPr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9A73F8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9A73F8" w:rsidP="00806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9A73F8" w:rsidP="00093D0F">
            <w:pPr>
              <w:spacing w:after="0" w:line="240" w:lineRule="auto"/>
              <w:jc w:val="center"/>
            </w:pPr>
            <w:r w:rsidRPr="009D55E5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</w:t>
            </w:r>
            <w:r w:rsidRPr="002D1AD9">
              <w:rPr>
                <w:rFonts w:ascii="Times New Roman" w:hAnsi="Times New Roman" w:cs="Times New Roman"/>
              </w:rPr>
              <w:lastRenderedPageBreak/>
              <w:t>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>«Особенности преподавания химии как непрофильного 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Тренинги для учителей географии по решению заданий ЕГЭ открытого типа и </w:t>
            </w: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Все ученики, сдающие ГИА по географии, преодолеют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lastRenderedPageBreak/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формированию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«Работа с текстом как основной способ формирования читательской грамотности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</w:t>
            </w:r>
            <w:r w:rsidRPr="002D1AD9">
              <w:rPr>
                <w:rFonts w:ascii="Times New Roman" w:hAnsi="Times New Roman" w:cs="Times New Roman"/>
              </w:rPr>
              <w:lastRenderedPageBreak/>
              <w:t>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100% учителей русского языка и литературы владеют различными стратегиями работы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СОШ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</w:t>
            </w:r>
            <w:r w:rsidRPr="002D1AD9">
              <w:rPr>
                <w:rFonts w:ascii="Times New Roman" w:hAnsi="Times New Roman" w:cs="Times New Roman"/>
              </w:rPr>
              <w:lastRenderedPageBreak/>
              <w:t>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Теоретический семинар «Особенности </w:t>
            </w:r>
            <w:r w:rsidRPr="002D1AD9">
              <w:rPr>
                <w:rFonts w:ascii="Times New Roman" w:hAnsi="Times New Roman" w:cs="Times New Roman"/>
              </w:rPr>
              <w:lastRenderedPageBreak/>
              <w:t>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Рабочие программы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Круглый стол «Обновление содержания </w:t>
            </w:r>
            <w:r w:rsidRPr="002D1AD9">
              <w:rPr>
                <w:rFonts w:ascii="Times New Roman" w:hAnsi="Times New Roman" w:cs="Times New Roman"/>
              </w:rPr>
              <w:lastRenderedPageBreak/>
              <w:t>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lastRenderedPageBreak/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</w:t>
            </w:r>
            <w:r w:rsidRPr="002D1AD9">
              <w:rPr>
                <w:rFonts w:ascii="Times New Roman" w:hAnsi="Times New Roman" w:cs="Times New Roman"/>
              </w:rPr>
              <w:lastRenderedPageBreak/>
              <w:t>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«Использование мотивов народных ремёсел в работе студий и детских творческих 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-психолог, социальный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, педагоги,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Организация деятельности 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4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D3965">
              <w:rPr>
                <w:rFonts w:ascii="Times New Roman" w:eastAsia="Calibri" w:hAnsi="Times New Roman" w:cs="Times New Roman"/>
                <w:color w:val="auto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</w:rPr>
              <w:t>7</w:t>
            </w:r>
            <w:r w:rsidRPr="000D3965">
              <w:rPr>
                <w:rFonts w:ascii="Times New Roman" w:eastAsia="Calibri" w:hAnsi="Times New Roman" w:cs="Times New Roman"/>
                <w:color w:val="auto"/>
              </w:rPr>
              <w:t>.04.2022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>«Электролитическая диссоциация кислот, щелочей и солей. Реакции 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показательных и 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lastRenderedPageBreak/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информатику для сдачи ЕГЭ, и ученики 10-х классов, планирующие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35</cp:revision>
  <dcterms:created xsi:type="dcterms:W3CDTF">2022-02-21T13:52:00Z</dcterms:created>
  <dcterms:modified xsi:type="dcterms:W3CDTF">2022-03-11T00:00:00Z</dcterms:modified>
</cp:coreProperties>
</file>