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</w:p>
    <w:p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6A0342">
        <w:rPr>
          <w:rFonts w:ascii="Times New Roman" w:hAnsi="Times New Roman"/>
          <w:b/>
          <w:sz w:val="28"/>
          <w:szCs w:val="28"/>
        </w:rPr>
        <w:t>о преодолени</w:t>
      </w:r>
      <w:r>
        <w:rPr>
          <w:rFonts w:ascii="Times New Roman" w:hAnsi="Times New Roman"/>
          <w:b/>
          <w:sz w:val="28"/>
          <w:szCs w:val="28"/>
        </w:rPr>
        <w:t>ю</w:t>
      </w:r>
      <w:r w:rsidRPr="006A0342">
        <w:rPr>
          <w:rFonts w:ascii="Times New Roman" w:hAnsi="Times New Roman"/>
          <w:b/>
          <w:sz w:val="28"/>
          <w:szCs w:val="28"/>
        </w:rPr>
        <w:t xml:space="preserve"> отставани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A0342">
        <w:rPr>
          <w:rFonts w:ascii="Times New Roman" w:hAnsi="Times New Roman"/>
          <w:b/>
          <w:sz w:val="28"/>
          <w:szCs w:val="28"/>
        </w:rPr>
        <w:t xml:space="preserve"> при реализации рабочих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sz w:val="28"/>
          <w:szCs w:val="28"/>
        </w:rPr>
        <w:t xml:space="preserve">программ </w:t>
      </w:r>
      <w:r w:rsidRPr="006A0342">
        <w:rPr>
          <w:rFonts w:ascii="Times New Roman" w:hAnsi="Times New Roman"/>
          <w:b/>
          <w:bCs/>
          <w:sz w:val="28"/>
          <w:szCs w:val="28"/>
        </w:rPr>
        <w:t>учебных</w:t>
      </w:r>
      <w:r w:rsidRPr="0014702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b/>
          <w:bCs/>
          <w:sz w:val="28"/>
          <w:szCs w:val="28"/>
        </w:rPr>
        <w:t>предметов</w:t>
      </w:r>
      <w:r w:rsidR="00443948">
        <w:rPr>
          <w:rFonts w:ascii="Times New Roman" w:hAnsi="Times New Roman"/>
          <w:b/>
          <w:bCs/>
          <w:sz w:val="28"/>
          <w:szCs w:val="28"/>
        </w:rPr>
        <w:t xml:space="preserve"> «Музыка» и «Мировая художественная культура»</w:t>
      </w:r>
    </w:p>
    <w:p w:rsidR="00265237" w:rsidRDefault="00265237" w:rsidP="00147020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5237" w:rsidRDefault="00443948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Волкова Л.И</w:t>
      </w:r>
      <w:r w:rsidR="00265237" w:rsidRPr="00213BD1">
        <w:rPr>
          <w:rFonts w:ascii="Times New Roman" w:hAnsi="Times New Roman"/>
          <w:bCs/>
          <w:sz w:val="28"/>
          <w:szCs w:val="28"/>
        </w:rPr>
        <w:t xml:space="preserve">., методист Государственного автономного образовательного учреждения </w:t>
      </w:r>
      <w:r w:rsidR="00265237"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Севастополя </w:t>
      </w:r>
      <w:r w:rsidR="00265237" w:rsidRPr="00213BD1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265237" w:rsidRPr="00213BD1" w:rsidRDefault="00265237" w:rsidP="00213BD1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</w:t>
      </w:r>
      <w:r w:rsidR="00443948">
        <w:rPr>
          <w:rFonts w:ascii="Times New Roman" w:hAnsi="Times New Roman"/>
          <w:sz w:val="28"/>
          <w:szCs w:val="28"/>
        </w:rPr>
        <w:t>омощи учителям музыки и мировой художественной культуры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в 2019-2020 учебном году с учетом</w:t>
      </w:r>
      <w:r w:rsidRPr="006A0342">
        <w:rPr>
          <w:rFonts w:ascii="Times New Roman" w:hAnsi="Times New Roman"/>
          <w:sz w:val="28"/>
          <w:szCs w:val="28"/>
        </w:rPr>
        <w:t xml:space="preserve"> следующи</w:t>
      </w:r>
      <w:r>
        <w:rPr>
          <w:rFonts w:ascii="Times New Roman" w:hAnsi="Times New Roman"/>
          <w:sz w:val="28"/>
          <w:szCs w:val="28"/>
        </w:rPr>
        <w:t>х</w:t>
      </w:r>
      <w:r w:rsidRPr="006A0342">
        <w:rPr>
          <w:rFonts w:ascii="Times New Roman" w:hAnsi="Times New Roman"/>
          <w:sz w:val="28"/>
          <w:szCs w:val="28"/>
        </w:rPr>
        <w:t xml:space="preserve"> нормативны</w:t>
      </w:r>
      <w:r>
        <w:rPr>
          <w:rFonts w:ascii="Times New Roman" w:hAnsi="Times New Roman"/>
          <w:sz w:val="28"/>
          <w:szCs w:val="28"/>
        </w:rPr>
        <w:t>х документов</w:t>
      </w:r>
      <w:r w:rsidRPr="006A0342">
        <w:rPr>
          <w:rFonts w:ascii="Times New Roman" w:hAnsi="Times New Roman"/>
          <w:sz w:val="28"/>
          <w:szCs w:val="28"/>
        </w:rPr>
        <w:t>: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Федерального закона от 29.12.</w:t>
      </w:r>
      <w:r w:rsidRPr="006A0342">
        <w:rPr>
          <w:rFonts w:ascii="Times New Roman" w:hAnsi="Times New Roman"/>
          <w:sz w:val="28"/>
          <w:szCs w:val="28"/>
        </w:rPr>
        <w:t>2012 №273-Ф3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4AC">
        <w:rPr>
          <w:rFonts w:ascii="Times New Roman" w:hAnsi="Times New Roman"/>
          <w:sz w:val="28"/>
          <w:szCs w:val="28"/>
        </w:rPr>
        <w:t>(ред. от 01.03.2020)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(статья 28, пункт 7);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30.08.2013 №1015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порядка организации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осуществления образовательной деятельности по 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общеобразовательным программам - образовательным программам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начального общего, основного общего и среднего общего образования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Cambria Math" w:hAnsi="Cambria Math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(раздел II, пункт 10);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6A0342">
        <w:rPr>
          <w:rFonts w:ascii="Times New Roman" w:hAnsi="Times New Roman"/>
          <w:sz w:val="28"/>
          <w:szCs w:val="28"/>
        </w:rPr>
        <w:t xml:space="preserve"> Главного санитарного врача Российской Федерации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29.12.2010 №189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СанПиН 2,</w:t>
      </w:r>
      <w:r w:rsidR="00443948"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4.2.2821-10 Санитарно-эпидемиологические требования к условиям организации обучения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общеобразовательных учреждениях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(глава X, пункт 10.5);</w:t>
      </w: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06.10.2009 №373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54B3">
        <w:rPr>
          <w:rFonts w:ascii="Times New Roman" w:hAnsi="Times New Roman"/>
          <w:sz w:val="28"/>
          <w:szCs w:val="28"/>
        </w:rPr>
        <w:t>(ред. от 31.12.2015)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Об утверждении и введении в действие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государственного образовательного стандарта начального 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6A0342">
        <w:rPr>
          <w:rFonts w:ascii="Times New Roman" w:hAnsi="Times New Roman"/>
          <w:sz w:val="28"/>
          <w:szCs w:val="28"/>
        </w:rPr>
        <w:t xml:space="preserve"> образования и науки </w:t>
      </w:r>
      <w:r>
        <w:rPr>
          <w:rFonts w:ascii="Times New Roman" w:hAnsi="Times New Roman"/>
          <w:sz w:val="28"/>
          <w:szCs w:val="28"/>
        </w:rPr>
        <w:t>города Севастополя</w:t>
      </w:r>
      <w:r w:rsidRPr="006A0342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 15.04.2020 № 391-П «О порядке окончания 2019–2020 учебного года в общеобразовательных учреждениях города Севастополя»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Мероприятия по преодолению отставания при реализации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включают три направления:</w:t>
      </w:r>
    </w:p>
    <w:p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ниторинг реализации рабочих прогр</w:t>
      </w:r>
      <w:r w:rsidRPr="002A45FC">
        <w:rPr>
          <w:rFonts w:ascii="Times New Roman" w:hAnsi="Times New Roman"/>
          <w:sz w:val="28"/>
          <w:szCs w:val="28"/>
        </w:rPr>
        <w:t>амм в соответствии с учебным</w:t>
      </w:r>
      <w:r>
        <w:rPr>
          <w:rFonts w:ascii="Times New Roman" w:hAnsi="Times New Roman"/>
          <w:sz w:val="28"/>
          <w:szCs w:val="28"/>
        </w:rPr>
        <w:t xml:space="preserve"> планом и </w:t>
      </w:r>
      <w:r w:rsidRPr="002A45FC">
        <w:rPr>
          <w:rFonts w:ascii="Times New Roman" w:hAnsi="Times New Roman"/>
          <w:sz w:val="28"/>
          <w:szCs w:val="28"/>
        </w:rPr>
        <w:t>календарным учебным графиком;</w:t>
      </w:r>
    </w:p>
    <w:p w:rsidR="00265237" w:rsidRPr="002A45FC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2A45FC">
        <w:rPr>
          <w:rFonts w:ascii="Times New Roman" w:hAnsi="Times New Roman"/>
          <w:sz w:val="28"/>
          <w:szCs w:val="28"/>
        </w:rPr>
        <w:t>коррекция рабочих программ учебных предметов;</w:t>
      </w:r>
    </w:p>
    <w:p w:rsidR="00265237" w:rsidRDefault="00265237" w:rsidP="00443948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планирование и реализация мероприятий по преодолению отставания.</w:t>
      </w:r>
    </w:p>
    <w:p w:rsidR="00443948" w:rsidRDefault="00443948" w:rsidP="00443948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1"/>
        <w:jc w:val="center"/>
        <w:rPr>
          <w:rFonts w:ascii="Times New Roman" w:hAnsi="Times New Roman"/>
          <w:b/>
          <w:sz w:val="28"/>
          <w:szCs w:val="28"/>
        </w:rPr>
      </w:pPr>
      <w:r w:rsidRPr="002A45FC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A45FC">
        <w:rPr>
          <w:rFonts w:ascii="Times New Roman" w:hAnsi="Times New Roman"/>
          <w:b/>
          <w:sz w:val="28"/>
          <w:szCs w:val="28"/>
        </w:rPr>
        <w:t>Мониторинг реализации рабочих программ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901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учебным планом.</w:t>
      </w: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lastRenderedPageBreak/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6A0342">
        <w:rPr>
          <w:rFonts w:ascii="Times New Roman" w:hAnsi="Times New Roman"/>
          <w:sz w:val="28"/>
          <w:szCs w:val="28"/>
        </w:rPr>
        <w:t>Минздравсоцразвития</w:t>
      </w:r>
      <w:proofErr w:type="spellEnd"/>
      <w:r w:rsidRPr="006A0342">
        <w:rPr>
          <w:rFonts w:ascii="Times New Roman" w:hAnsi="Times New Roman"/>
          <w:sz w:val="28"/>
          <w:szCs w:val="28"/>
        </w:rPr>
        <w:t xml:space="preserve"> России от 26.08.2010 №761н, </w:t>
      </w:r>
      <w:r w:rsidRPr="000B4C71">
        <w:rPr>
          <w:rFonts w:ascii="Times New Roman" w:hAnsi="Times New Roman"/>
          <w:bCs/>
          <w:sz w:val="28"/>
          <w:szCs w:val="28"/>
        </w:rPr>
        <w:t>заместитель руководителя (директора, заведующего, начальника) образовательного учреждения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</w:t>
      </w:r>
      <w:r w:rsidRPr="006B4786">
        <w:rPr>
          <w:rFonts w:ascii="Times New Roman" w:hAnsi="Times New Roman"/>
          <w:sz w:val="28"/>
          <w:szCs w:val="28"/>
        </w:rPr>
        <w:t xml:space="preserve">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обеспечением уровня подготовки обучающихся, соответствующего требованиям федерального государственного образовательного стандарта. 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По результатам проверки заместитель директор</w:t>
      </w:r>
      <w:r>
        <w:rPr>
          <w:rFonts w:ascii="Times New Roman" w:hAnsi="Times New Roman"/>
          <w:sz w:val="28"/>
          <w:szCs w:val="28"/>
        </w:rPr>
        <w:t>а составляет сводную таблицу, в </w:t>
      </w:r>
      <w:r w:rsidRPr="006A0342">
        <w:rPr>
          <w:rFonts w:ascii="Times New Roman" w:hAnsi="Times New Roman"/>
          <w:sz w:val="28"/>
          <w:szCs w:val="28"/>
        </w:rPr>
        <w:t>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информацию о количестве планируемых и 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 w:rsidRPr="00A63C95">
        <w:rPr>
          <w:rFonts w:ascii="Times New Roman" w:hAnsi="Times New Roman"/>
          <w:sz w:val="28"/>
          <w:szCs w:val="28"/>
        </w:rPr>
        <w:t>Рез</w:t>
      </w:r>
      <w:r w:rsidR="00443948">
        <w:rPr>
          <w:rFonts w:ascii="Times New Roman" w:hAnsi="Times New Roman"/>
          <w:sz w:val="28"/>
          <w:szCs w:val="28"/>
        </w:rPr>
        <w:t xml:space="preserve">ультаты мониторинга </w:t>
      </w:r>
      <w:r w:rsidRPr="00A63C95">
        <w:rPr>
          <w:rFonts w:ascii="Times New Roman" w:hAnsi="Times New Roman"/>
          <w:sz w:val="28"/>
          <w:szCs w:val="28"/>
        </w:rPr>
        <w:t>отражаются в протоколах и локальных актах.</w:t>
      </w:r>
    </w:p>
    <w:p w:rsidR="00265237" w:rsidRPr="00A63C95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проводимого мониторинга выполнения рабочих программ учебных предметов «отставание» по предмету в 1-й четверти ликвидируется во 2-ой четверти и т.д. В 4-й четверти за месяц до окончания учебного года (до 20 апреля) проводится итоговый мониторинг </w:t>
      </w:r>
      <w:r w:rsidRPr="006A0342">
        <w:rPr>
          <w:rFonts w:ascii="Times New Roman" w:hAnsi="Times New Roman"/>
          <w:sz w:val="28"/>
          <w:szCs w:val="28"/>
        </w:rPr>
        <w:t>выполнения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</w:t>
      </w:r>
      <w:r w:rsidRPr="006A0342">
        <w:rPr>
          <w:rFonts w:ascii="Times New Roman" w:hAnsi="Times New Roman"/>
          <w:sz w:val="28"/>
          <w:szCs w:val="28"/>
        </w:rPr>
        <w:t>. По 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Pr="006A034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6A0342">
        <w:rPr>
          <w:rFonts w:ascii="Times New Roman" w:hAnsi="Times New Roman"/>
          <w:sz w:val="28"/>
          <w:szCs w:val="28"/>
        </w:rPr>
        <w:t xml:space="preserve"> образования и науки </w:t>
      </w:r>
      <w:r>
        <w:rPr>
          <w:rFonts w:ascii="Times New Roman" w:hAnsi="Times New Roman"/>
          <w:sz w:val="28"/>
          <w:szCs w:val="28"/>
        </w:rPr>
        <w:t>города Севастополя</w:t>
      </w:r>
      <w:r w:rsidRPr="006A0342">
        <w:rPr>
          <w:rFonts w:ascii="Times New Roman" w:hAnsi="Times New Roman"/>
          <w:sz w:val="28"/>
          <w:szCs w:val="28"/>
        </w:rPr>
        <w:t xml:space="preserve"> от</w:t>
      </w:r>
      <w:r w:rsidR="00443948">
        <w:rPr>
          <w:rFonts w:ascii="Times New Roman" w:hAnsi="Times New Roman"/>
          <w:sz w:val="28"/>
          <w:szCs w:val="28"/>
        </w:rPr>
        <w:t xml:space="preserve"> 15.04.2020 № 391-П </w:t>
      </w:r>
      <w:r>
        <w:rPr>
          <w:rFonts w:ascii="Times New Roman" w:hAnsi="Times New Roman"/>
          <w:sz w:val="28"/>
          <w:szCs w:val="28"/>
        </w:rPr>
        <w:t>«О порядке окончания 2019-2020 учебного года в общеобразовательных учреждениях города Севастополя» целесообразно перенести неосвоенную часть программы на 2020-2021 учебный год,</w:t>
      </w:r>
      <w:r w:rsidR="00443948">
        <w:rPr>
          <w:rFonts w:ascii="Times New Roman" w:hAnsi="Times New Roman"/>
          <w:sz w:val="28"/>
          <w:szCs w:val="28"/>
        </w:rPr>
        <w:t xml:space="preserve"> итоговые оценки обучающимся 1-8</w:t>
      </w:r>
      <w:r>
        <w:rPr>
          <w:rFonts w:ascii="Times New Roman" w:hAnsi="Times New Roman"/>
          <w:sz w:val="28"/>
          <w:szCs w:val="28"/>
        </w:rPr>
        <w:t xml:space="preserve"> классов</w:t>
      </w:r>
      <w:r w:rsidR="00443948">
        <w:rPr>
          <w:rFonts w:ascii="Times New Roman" w:hAnsi="Times New Roman"/>
          <w:sz w:val="28"/>
          <w:szCs w:val="28"/>
        </w:rPr>
        <w:t xml:space="preserve"> по предмету «Музыка», «Мировая художественная культура» (11 класс)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выставить по результатам завершенного учебного периода 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C39C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5C39CC">
        <w:rPr>
          <w:rFonts w:ascii="Times New Roman" w:hAnsi="Times New Roman"/>
          <w:sz w:val="28"/>
          <w:szCs w:val="28"/>
        </w:rPr>
        <w:t xml:space="preserve"> </w:t>
      </w:r>
      <w:r w:rsidR="00443948">
        <w:rPr>
          <w:rFonts w:ascii="Times New Roman" w:hAnsi="Times New Roman"/>
          <w:sz w:val="28"/>
          <w:szCs w:val="28"/>
        </w:rPr>
        <w:t>четверть) до 24.04</w:t>
      </w:r>
      <w:r>
        <w:rPr>
          <w:rFonts w:ascii="Times New Roman" w:hAnsi="Times New Roman"/>
          <w:sz w:val="28"/>
          <w:szCs w:val="28"/>
        </w:rPr>
        <w:t>.2020.</w:t>
      </w:r>
    </w:p>
    <w:p w:rsidR="00265237" w:rsidRPr="006A0342" w:rsidRDefault="00265237" w:rsidP="00443948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Порядок внесения корректив в </w:t>
      </w:r>
      <w:r w:rsidRPr="006A0342">
        <w:rPr>
          <w:rFonts w:ascii="Times New Roman" w:hAnsi="Times New Roman"/>
          <w:b/>
          <w:bCs/>
          <w:sz w:val="28"/>
          <w:szCs w:val="28"/>
        </w:rPr>
        <w:t>рабочи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</w:p>
    <w:p w:rsidR="00265237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граммы д</w:t>
      </w:r>
      <w:r w:rsidRPr="006A0342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</w:t>
      </w:r>
      <w:r>
        <w:rPr>
          <w:rFonts w:ascii="Times New Roman" w:hAnsi="Times New Roman"/>
          <w:sz w:val="28"/>
          <w:szCs w:val="28"/>
        </w:rPr>
        <w:t>каз о корректировке рабочей прогр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</w:t>
      </w:r>
      <w:r w:rsidRPr="004A3F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 w:rsidRPr="004A3F24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таблица 1</w:t>
      </w:r>
      <w:r w:rsidRPr="006A0342">
        <w:rPr>
          <w:rFonts w:ascii="Times New Roman" w:hAnsi="Times New Roman"/>
          <w:sz w:val="28"/>
          <w:szCs w:val="28"/>
        </w:rPr>
        <w:t>)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 реализации рабочей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265237" w:rsidRPr="00E93579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:rsidR="00265237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Анализ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</w:p>
    <w:p w:rsidR="00265237" w:rsidRPr="006315D6" w:rsidRDefault="00265237" w:rsidP="00E9357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417"/>
        <w:gridCol w:w="1420"/>
        <w:gridCol w:w="1453"/>
        <w:gridCol w:w="1467"/>
        <w:gridCol w:w="824"/>
        <w:gridCol w:w="787"/>
        <w:gridCol w:w="831"/>
        <w:gridCol w:w="823"/>
        <w:gridCol w:w="1054"/>
      </w:tblGrid>
      <w:tr w:rsidR="00265237" w:rsidRPr="00F01532" w:rsidTr="00E93579">
        <w:trPr>
          <w:trHeight w:val="465"/>
        </w:trPr>
        <w:tc>
          <w:tcPr>
            <w:tcW w:w="544" w:type="dxa"/>
            <w:vMerge w:val="restart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плану</w:t>
            </w:r>
          </w:p>
        </w:tc>
        <w:tc>
          <w:tcPr>
            <w:tcW w:w="1420" w:type="dxa"/>
            <w:vMerge w:val="restart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факту</w:t>
            </w:r>
          </w:p>
        </w:tc>
        <w:tc>
          <w:tcPr>
            <w:tcW w:w="1453" w:type="dxa"/>
            <w:vMerge w:val="restart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Отставание</w:t>
            </w:r>
          </w:p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(количество</w:t>
            </w:r>
          </w:p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часов)</w:t>
            </w:r>
          </w:p>
        </w:tc>
        <w:tc>
          <w:tcPr>
            <w:tcW w:w="1467" w:type="dxa"/>
            <w:vMerge w:val="restart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Не пройденные темы (разделы)</w:t>
            </w: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Практические</w:t>
            </w:r>
          </w:p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работы</w:t>
            </w:r>
          </w:p>
        </w:tc>
        <w:tc>
          <w:tcPr>
            <w:tcW w:w="1054" w:type="dxa"/>
            <w:vMerge w:val="restart"/>
          </w:tcPr>
          <w:p w:rsidR="00265237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Приме</w:t>
            </w:r>
          </w:p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чания</w:t>
            </w:r>
            <w:proofErr w:type="spellEnd"/>
          </w:p>
        </w:tc>
      </w:tr>
      <w:tr w:rsidR="00265237" w:rsidRPr="00F01532" w:rsidTr="00E93579">
        <w:trPr>
          <w:trHeight w:val="360"/>
        </w:trPr>
        <w:tc>
          <w:tcPr>
            <w:tcW w:w="544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2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78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831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82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1054" w:type="dxa"/>
            <w:vMerge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:rsidTr="00E93579">
        <w:tc>
          <w:tcPr>
            <w:tcW w:w="10620" w:type="dxa"/>
            <w:gridSpan w:val="10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Класс, предмет</w:t>
            </w:r>
          </w:p>
        </w:tc>
      </w:tr>
      <w:tr w:rsidR="00265237" w:rsidRPr="00F01532" w:rsidTr="00E93579">
        <w:tc>
          <w:tcPr>
            <w:tcW w:w="54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65237" w:rsidRPr="00F01532" w:rsidTr="00E93579">
        <w:tc>
          <w:tcPr>
            <w:tcW w:w="54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:rsidTr="00E93579">
        <w:tc>
          <w:tcPr>
            <w:tcW w:w="54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:rsidTr="00E93579">
        <w:tc>
          <w:tcPr>
            <w:tcW w:w="54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265237" w:rsidRPr="00F01532" w:rsidTr="00E93579">
        <w:tc>
          <w:tcPr>
            <w:tcW w:w="54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265237" w:rsidRPr="00F01532" w:rsidRDefault="00265237" w:rsidP="00FA02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</w:t>
      </w:r>
      <w:r w:rsidRPr="006A0342">
        <w:rPr>
          <w:rFonts w:ascii="Times New Roman" w:hAnsi="Times New Roman"/>
          <w:sz w:val="28"/>
          <w:szCs w:val="28"/>
        </w:rPr>
        <w:t>на изучение раздела (темы) учебного предмета</w:t>
      </w:r>
      <w:r>
        <w:rPr>
          <w:rFonts w:ascii="Times New Roman" w:hAnsi="Times New Roman"/>
          <w:sz w:val="28"/>
          <w:szCs w:val="28"/>
        </w:rPr>
        <w:t>,</w:t>
      </w:r>
      <w:r w:rsidRPr="006A0342">
        <w:rPr>
          <w:rFonts w:ascii="Times New Roman" w:hAnsi="Times New Roman"/>
          <w:sz w:val="28"/>
          <w:szCs w:val="28"/>
        </w:rPr>
        <w:t xml:space="preserve">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:rsidR="00265237" w:rsidRPr="00C10945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</w:t>
      </w:r>
      <w:r>
        <w:rPr>
          <w:rFonts w:ascii="Times New Roman" w:hAnsi="Times New Roman"/>
          <w:sz w:val="28"/>
          <w:szCs w:val="28"/>
        </w:rPr>
        <w:t>части качественно</w:t>
      </w:r>
      <w:r w:rsidR="00443948">
        <w:rPr>
          <w:rFonts w:ascii="Times New Roman" w:hAnsi="Times New Roman"/>
          <w:sz w:val="28"/>
          <w:szCs w:val="28"/>
        </w:rPr>
        <w:t xml:space="preserve"> и в 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  <w:u w:val="single"/>
        </w:rPr>
      </w:pPr>
    </w:p>
    <w:p w:rsidR="00265237" w:rsidRPr="006A0342" w:rsidRDefault="00265237" w:rsidP="00CE79B2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Реализация плана мероприятий по преодолению отставаний при</w:t>
      </w:r>
    </w:p>
    <w:p w:rsidR="00265237" w:rsidRPr="006A0342" w:rsidRDefault="00265237" w:rsidP="00443948">
      <w:pPr>
        <w:autoSpaceDE w:val="0"/>
        <w:autoSpaceDN w:val="0"/>
        <w:adjustRightInd w:val="0"/>
        <w:spacing w:after="0" w:line="240" w:lineRule="auto"/>
        <w:ind w:left="-180"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b/>
          <w:bCs/>
          <w:sz w:val="28"/>
          <w:szCs w:val="28"/>
        </w:rPr>
        <w:t>реализации рабочих программ</w:t>
      </w: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учебных предметов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>я образования учебных предметов</w:t>
      </w:r>
      <w:r w:rsidRPr="006A0342">
        <w:rPr>
          <w:rFonts w:ascii="Times New Roman" w:hAnsi="Times New Roman"/>
          <w:sz w:val="28"/>
          <w:szCs w:val="28"/>
        </w:rPr>
        <w:t xml:space="preserve"> может быть осуществлена следующими способами:</w:t>
      </w: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:rsidR="00265237" w:rsidRPr="006A0342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исключение тем;</w:t>
      </w:r>
    </w:p>
    <w:p w:rsidR="00265237" w:rsidRDefault="00265237" w:rsidP="00D75DD6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сети 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дистанционного обучения. </w:t>
      </w:r>
    </w:p>
    <w:p w:rsidR="00265237" w:rsidRPr="00443948" w:rsidRDefault="00265237" w:rsidP="00443948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 корректировки с указанием тем и количества часов целесообразно указать в таблице: </w:t>
      </w:r>
    </w:p>
    <w:p w:rsidR="00265237" w:rsidRPr="00EE3B82" w:rsidRDefault="00265237" w:rsidP="00E93579">
      <w:pPr>
        <w:jc w:val="center"/>
        <w:rPr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Корректировка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  <w:r w:rsidRPr="00EE3B82">
        <w:rPr>
          <w:rStyle w:val="a6"/>
          <w:szCs w:val="28"/>
        </w:rPr>
        <w:t xml:space="preserve"> </w:t>
      </w:r>
      <w:r w:rsidRPr="00EE3B82">
        <w:rPr>
          <w:rStyle w:val="a6"/>
          <w:szCs w:val="28"/>
        </w:rPr>
        <w:footnoteReference w:id="1"/>
      </w:r>
    </w:p>
    <w:tbl>
      <w:tblPr>
        <w:tblpPr w:leftFromText="180" w:rightFromText="180" w:vertAnchor="text" w:horzAnchor="page" w:tblpX="1531" w:tblpY="32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833"/>
        <w:gridCol w:w="1562"/>
        <w:gridCol w:w="1556"/>
        <w:gridCol w:w="1560"/>
        <w:gridCol w:w="1559"/>
        <w:gridCol w:w="1678"/>
      </w:tblGrid>
      <w:tr w:rsidR="00265237" w:rsidRPr="00F01532" w:rsidTr="00E93579">
        <w:trPr>
          <w:trHeight w:val="2165"/>
        </w:trPr>
        <w:tc>
          <w:tcPr>
            <w:tcW w:w="1260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833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1562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Количество часов, на которое уменьшается учебное время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br/>
              <w:t>в IV четверти</w:t>
            </w:r>
          </w:p>
        </w:tc>
        <w:tc>
          <w:tcPr>
            <w:tcW w:w="3116" w:type="dxa"/>
            <w:gridSpan w:val="2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слияния тем </w:t>
            </w:r>
          </w:p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слияния)</w:t>
            </w:r>
          </w:p>
        </w:tc>
        <w:tc>
          <w:tcPr>
            <w:tcW w:w="3237" w:type="dxa"/>
            <w:gridSpan w:val="2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исключения тем </w:t>
            </w:r>
          </w:p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(Указать темы для исключения или переноса)</w:t>
            </w:r>
          </w:p>
        </w:tc>
      </w:tr>
      <w:tr w:rsidR="00265237" w:rsidRPr="00F01532" w:rsidTr="00E93579">
        <w:trPr>
          <w:trHeight w:val="295"/>
        </w:trPr>
        <w:tc>
          <w:tcPr>
            <w:tcW w:w="1260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62" w:type="dxa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3116" w:type="dxa"/>
            <w:gridSpan w:val="2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3237" w:type="dxa"/>
            <w:gridSpan w:val="2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65237" w:rsidRPr="00F01532" w:rsidTr="00E93579">
        <w:trPr>
          <w:trHeight w:val="295"/>
        </w:trPr>
        <w:tc>
          <w:tcPr>
            <w:tcW w:w="1260" w:type="dxa"/>
            <w:vMerge w:val="restart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vAlign w:val="center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6" w:type="dxa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2019-2020</w:t>
            </w:r>
          </w:p>
        </w:tc>
        <w:tc>
          <w:tcPr>
            <w:tcW w:w="1560" w:type="dxa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2020-2021</w:t>
            </w:r>
          </w:p>
        </w:tc>
        <w:tc>
          <w:tcPr>
            <w:tcW w:w="1559" w:type="dxa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2019-2020</w:t>
            </w:r>
          </w:p>
        </w:tc>
        <w:tc>
          <w:tcPr>
            <w:tcW w:w="1678" w:type="dxa"/>
          </w:tcPr>
          <w:p w:rsidR="00265237" w:rsidRPr="00F01532" w:rsidRDefault="00265237" w:rsidP="00E93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2020-2021</w:t>
            </w:r>
          </w:p>
        </w:tc>
      </w:tr>
      <w:tr w:rsidR="00265237" w:rsidRPr="00F01532" w:rsidTr="00E93579">
        <w:trPr>
          <w:trHeight w:val="166"/>
        </w:trPr>
        <w:tc>
          <w:tcPr>
            <w:tcW w:w="1260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:rsidTr="00E93579">
        <w:trPr>
          <w:trHeight w:val="166"/>
        </w:trPr>
        <w:tc>
          <w:tcPr>
            <w:tcW w:w="1260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265237" w:rsidRPr="00F01532" w:rsidRDefault="00265237" w:rsidP="00E93579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</w:tr>
      <w:tr w:rsidR="00265237" w:rsidRPr="00F01532" w:rsidTr="00E93579">
        <w:trPr>
          <w:trHeight w:val="166"/>
        </w:trPr>
        <w:tc>
          <w:tcPr>
            <w:tcW w:w="1260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265237" w:rsidRPr="00F01532" w:rsidRDefault="00265237" w:rsidP="00E9357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265237" w:rsidRPr="00F01532" w:rsidRDefault="00265237" w:rsidP="00E9357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60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559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  <w:tc>
          <w:tcPr>
            <w:tcW w:w="1678" w:type="dxa"/>
          </w:tcPr>
          <w:p w:rsidR="00265237" w:rsidRPr="00F01532" w:rsidRDefault="00265237" w:rsidP="00E93579">
            <w:pPr>
              <w:spacing w:after="0" w:line="240" w:lineRule="auto"/>
            </w:pPr>
          </w:p>
        </w:tc>
      </w:tr>
    </w:tbl>
    <w:p w:rsidR="00265237" w:rsidRDefault="00265237" w:rsidP="00E935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sectPr w:rsidR="00265237" w:rsidSect="00E93579">
      <w:pgSz w:w="11906" w:h="16838"/>
      <w:pgMar w:top="107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A00" w:rsidRDefault="00451A00" w:rsidP="001848E4">
      <w:pPr>
        <w:spacing w:after="0" w:line="240" w:lineRule="auto"/>
      </w:pPr>
      <w:r>
        <w:separator/>
      </w:r>
    </w:p>
  </w:endnote>
  <w:endnote w:type="continuationSeparator" w:id="0">
    <w:p w:rsidR="00451A00" w:rsidRDefault="00451A00" w:rsidP="0018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A00" w:rsidRDefault="00451A00" w:rsidP="001848E4">
      <w:pPr>
        <w:spacing w:after="0" w:line="240" w:lineRule="auto"/>
      </w:pPr>
      <w:r>
        <w:separator/>
      </w:r>
    </w:p>
  </w:footnote>
  <w:footnote w:type="continuationSeparator" w:id="0">
    <w:p w:rsidR="00451A00" w:rsidRDefault="00451A00" w:rsidP="001848E4">
      <w:pPr>
        <w:spacing w:after="0" w:line="240" w:lineRule="auto"/>
      </w:pPr>
      <w:r>
        <w:continuationSeparator/>
      </w:r>
    </w:p>
  </w:footnote>
  <w:footnote w:id="1">
    <w:p w:rsidR="00265237" w:rsidRDefault="00265237" w:rsidP="00E93579">
      <w:pPr>
        <w:pStyle w:val="a4"/>
      </w:pPr>
      <w:r w:rsidRPr="008F4D65">
        <w:rPr>
          <w:rStyle w:val="a6"/>
          <w:sz w:val="24"/>
          <w:szCs w:val="24"/>
        </w:rPr>
        <w:footnoteRef/>
      </w:r>
      <w:r w:rsidRPr="008F4D65">
        <w:rPr>
          <w:sz w:val="24"/>
          <w:szCs w:val="24"/>
        </w:rPr>
        <w:t xml:space="preserve"> </w:t>
      </w:r>
      <w:r>
        <w:rPr>
          <w:sz w:val="24"/>
          <w:szCs w:val="24"/>
        </w:rPr>
        <w:t>Для выполнения учебной программы в первую очередь необходимо использовать резервные часы.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342"/>
    <w:rsid w:val="000122BD"/>
    <w:rsid w:val="00021E4F"/>
    <w:rsid w:val="000A68ED"/>
    <w:rsid w:val="000B4C71"/>
    <w:rsid w:val="000F5720"/>
    <w:rsid w:val="00147020"/>
    <w:rsid w:val="001848E4"/>
    <w:rsid w:val="001C01EC"/>
    <w:rsid w:val="001D20B6"/>
    <w:rsid w:val="00213BD1"/>
    <w:rsid w:val="00221B96"/>
    <w:rsid w:val="002565AA"/>
    <w:rsid w:val="00265237"/>
    <w:rsid w:val="00277509"/>
    <w:rsid w:val="00283110"/>
    <w:rsid w:val="002A079C"/>
    <w:rsid w:val="002A45FC"/>
    <w:rsid w:val="00354A94"/>
    <w:rsid w:val="0036000B"/>
    <w:rsid w:val="00391B3E"/>
    <w:rsid w:val="0039429F"/>
    <w:rsid w:val="003B121A"/>
    <w:rsid w:val="00443948"/>
    <w:rsid w:val="00451A00"/>
    <w:rsid w:val="00467838"/>
    <w:rsid w:val="004A3DCA"/>
    <w:rsid w:val="004A3F24"/>
    <w:rsid w:val="004B47F5"/>
    <w:rsid w:val="00507473"/>
    <w:rsid w:val="00551D1E"/>
    <w:rsid w:val="00562A45"/>
    <w:rsid w:val="00575302"/>
    <w:rsid w:val="005B2927"/>
    <w:rsid w:val="005C39CC"/>
    <w:rsid w:val="005D61C0"/>
    <w:rsid w:val="00610A35"/>
    <w:rsid w:val="006253DC"/>
    <w:rsid w:val="006315D6"/>
    <w:rsid w:val="006464D2"/>
    <w:rsid w:val="006A0342"/>
    <w:rsid w:val="006A54B3"/>
    <w:rsid w:val="006B4786"/>
    <w:rsid w:val="006F3934"/>
    <w:rsid w:val="007159BD"/>
    <w:rsid w:val="00722A50"/>
    <w:rsid w:val="007231C2"/>
    <w:rsid w:val="00732A5F"/>
    <w:rsid w:val="00822B4B"/>
    <w:rsid w:val="0086468A"/>
    <w:rsid w:val="00883EBD"/>
    <w:rsid w:val="00886D40"/>
    <w:rsid w:val="008B38F0"/>
    <w:rsid w:val="008F34AC"/>
    <w:rsid w:val="008F4D65"/>
    <w:rsid w:val="0091724D"/>
    <w:rsid w:val="0099061F"/>
    <w:rsid w:val="009A6015"/>
    <w:rsid w:val="009B4F7A"/>
    <w:rsid w:val="00A023CA"/>
    <w:rsid w:val="00A04031"/>
    <w:rsid w:val="00A253E7"/>
    <w:rsid w:val="00A63C95"/>
    <w:rsid w:val="00A86D27"/>
    <w:rsid w:val="00A9194C"/>
    <w:rsid w:val="00AD653C"/>
    <w:rsid w:val="00B45A36"/>
    <w:rsid w:val="00B51E86"/>
    <w:rsid w:val="00B92111"/>
    <w:rsid w:val="00BE468E"/>
    <w:rsid w:val="00BF7D91"/>
    <w:rsid w:val="00C10945"/>
    <w:rsid w:val="00C50B26"/>
    <w:rsid w:val="00C61FA1"/>
    <w:rsid w:val="00C857B8"/>
    <w:rsid w:val="00CC1005"/>
    <w:rsid w:val="00CE79B2"/>
    <w:rsid w:val="00D75DD6"/>
    <w:rsid w:val="00D84EAA"/>
    <w:rsid w:val="00DB0F97"/>
    <w:rsid w:val="00DB2190"/>
    <w:rsid w:val="00E466A1"/>
    <w:rsid w:val="00E52A2C"/>
    <w:rsid w:val="00E61F7B"/>
    <w:rsid w:val="00E93579"/>
    <w:rsid w:val="00EE3B82"/>
    <w:rsid w:val="00F01532"/>
    <w:rsid w:val="00F20024"/>
    <w:rsid w:val="00F466C9"/>
    <w:rsid w:val="00F80930"/>
    <w:rsid w:val="00FA027B"/>
    <w:rsid w:val="00FC7EE3"/>
    <w:rsid w:val="00FD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5C6541-1B4A-4237-9471-2A6054CF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6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1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5B292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4">
    <w:name w:val="footnote text"/>
    <w:basedOn w:val="a"/>
    <w:link w:val="a5"/>
    <w:uiPriority w:val="99"/>
    <w:semiHidden/>
    <w:rsid w:val="001848E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1848E4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184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school-238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52-1</dc:creator>
  <cp:keywords/>
  <dc:description/>
  <cp:lastModifiedBy>RePack by Diakov</cp:lastModifiedBy>
  <cp:revision>21</cp:revision>
  <cp:lastPrinted>2018-01-18T07:51:00Z</cp:lastPrinted>
  <dcterms:created xsi:type="dcterms:W3CDTF">2020-04-19T12:16:00Z</dcterms:created>
  <dcterms:modified xsi:type="dcterms:W3CDTF">2020-04-21T13:34:00Z</dcterms:modified>
</cp:coreProperties>
</file>