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ВСЕРОССИЙСКАЯ ОЛИМПИАДА ШКОЛЬНИКОВ</w:t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Утверждены на заседании </w:t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региональной</w:t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предметно-методической комиссии </w:t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всероссийской олимпиады школьников по </w:t>
      </w:r>
      <w:r>
        <w:rPr>
          <w:sz w:val="24"/>
        </w:rPr>
        <w:t xml:space="preserve">праву</w:t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0" w:left="5387"/>
        <w:jc w:val="left"/>
        <w:rPr>
          <w:sz w:val="24"/>
        </w:rPr>
      </w:pPr>
      <w:r>
        <w:rPr>
          <w:sz w:val="24"/>
        </w:rPr>
        <w:t xml:space="preserve">(Протокол № 1 от </w:t>
      </w:r>
      <w:r>
        <w:rPr>
          <w:sz w:val="24"/>
        </w:rPr>
        <w:t xml:space="preserve">16</w:t>
      </w:r>
      <w:r>
        <w:rPr>
          <w:sz w:val="24"/>
        </w:rPr>
        <w:t xml:space="preserve">.09.2024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40" w:lineRule="auto"/>
        <w:ind w:right="20" w:firstLine="709" w:left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ТРЕБОВАНИЯ К ОРГАНИЗАЦИИ И ПРОВЕДЕНИЮ </w:t>
      </w:r>
      <w:r>
        <w:rPr>
          <w:sz w:val="24"/>
        </w:rPr>
      </w:r>
    </w:p>
    <w:p>
      <w:pPr>
        <w:pStyle w:val="633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ШКОЛЬНОГО ЭТАПА</w:t>
      </w:r>
      <w:r>
        <w:rPr>
          <w:sz w:val="24"/>
        </w:rPr>
      </w:r>
    </w:p>
    <w:p>
      <w:pPr>
        <w:pStyle w:val="633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</w:t>
      </w:r>
      <w:r>
        <w:rPr>
          <w:sz w:val="24"/>
        </w:rPr>
      </w:r>
    </w:p>
    <w:p>
      <w:pPr>
        <w:pStyle w:val="633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 xml:space="preserve">ПРАВУ</w:t>
      </w:r>
      <w:r>
        <w:rPr>
          <w:sz w:val="24"/>
        </w:rPr>
      </w:r>
    </w:p>
    <w:p>
      <w:pPr>
        <w:pStyle w:val="633"/>
        <w:pBdr/>
        <w:spacing w:line="360" w:lineRule="auto"/>
        <w:ind w:right="20" w:firstLine="709" w:left="0"/>
        <w:jc w:val="center"/>
        <w:rPr>
          <w:sz w:val="24"/>
        </w:rPr>
      </w:pPr>
      <w:r>
        <w:rPr>
          <w:sz w:val="24"/>
        </w:rPr>
        <w:t xml:space="preserve">В ГОРОДЕ СЕВАСТОПОЛЕ В 2024 -2025</w:t>
      </w:r>
      <w:r>
        <w:rPr>
          <w:sz w:val="24"/>
        </w:rPr>
        <w:t xml:space="preserve"> УЧЕБНОМ ГОДУ</w:t>
      </w:r>
      <w:r>
        <w:rPr>
          <w:sz w:val="24"/>
        </w:rPr>
      </w:r>
    </w:p>
    <w:p>
      <w:pPr>
        <w:pBdr/>
        <w:spacing w:line="36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ОРГАНИЗАТОРОВ И ЧЛЕНОВ ЖЮРИ</w:t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Общие положения</w:t>
      </w:r>
      <w:r>
        <w:rPr>
          <w:rFonts w:ascii="Times New Roman" w:hAnsi="Times New Roman"/>
          <w:b/>
          <w:sz w:val="24"/>
        </w:rPr>
      </w:r>
    </w:p>
    <w:p>
      <w:pPr>
        <w:pBdr/>
        <w:spacing/>
        <w:ind w:right="584"/>
        <w:jc w:val="both"/>
        <w:rPr>
          <w:rFonts w:ascii="Times New Roman" w:hAnsi="Times New Roman"/>
          <w:color w:val="ed7d31"/>
          <w:sz w:val="24"/>
        </w:rPr>
      </w:pPr>
      <w:r>
        <w:rPr>
          <w:rFonts w:ascii="Times New Roman" w:hAnsi="Times New Roman"/>
          <w:sz w:val="24"/>
        </w:rPr>
        <w:t xml:space="preserve">Настоящие рекомендации по организации и прове</w:t>
      </w:r>
      <w:r>
        <w:rPr>
          <w:rFonts w:ascii="Times New Roman" w:hAnsi="Times New Roman"/>
          <w:sz w:val="24"/>
        </w:rPr>
        <w:t xml:space="preserve">дению школьного этапа всероссийской олимпиады школьников (далее – олимпиада) по праву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</w:t>
      </w:r>
      <w:r>
        <w:rPr>
          <w:rFonts w:ascii="Times New Roman" w:hAnsi="Times New Roman"/>
          <w:sz w:val="24"/>
        </w:rPr>
        <w:t xml:space="preserve">г. № 678 «Об утверждении Порядка проведения всероссийской олимпиады школьников», методическими рекомендациями по организации и проведению школьного этапа, утвержденных на заседании центральной предметно-методической комиссии всероссийской олимпиады школьни</w:t>
      </w:r>
      <w:r>
        <w:rPr>
          <w:rFonts w:ascii="Times New Roman" w:hAnsi="Times New Roman"/>
          <w:sz w:val="24"/>
        </w:rPr>
        <w:t xml:space="preserve">ков </w:t>
      </w:r>
      <w:r>
        <w:rPr>
          <w:rFonts w:ascii="Times New Roman" w:hAnsi="Times New Roman"/>
          <w:sz w:val="24"/>
        </w:rPr>
        <w:t xml:space="preserve">по праву </w:t>
      </w:r>
      <w:r>
        <w:rPr>
          <w:rFonts w:ascii="Times New Roman" w:hAnsi="Times New Roman"/>
          <w:color w:val="ed7d31"/>
        </w:rPr>
        <w:t xml:space="preserve">06.06.2024 г. (Протокол № 1</w:t>
      </w:r>
      <w:r>
        <w:rPr>
          <w:rFonts w:ascii="Times New Roman" w:hAnsi="Times New Roman"/>
          <w:color w:val="ed7d31"/>
        </w:rPr>
        <w:t xml:space="preserve">).</w:t>
      </w:r>
      <w:r>
        <w:rPr>
          <w:rFonts w:ascii="Times New Roman" w:hAnsi="Times New Roman"/>
          <w:color w:val="ed7d31"/>
          <w:sz w:val="24"/>
        </w:rPr>
      </w:r>
    </w:p>
    <w:p>
      <w:pPr>
        <w:pBdr/>
        <w:spacing/>
        <w:ind w:right="442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Настоящие Требования подготовлены региональной предметно-методической комиссией по праву для руководителей общеобразовательных организаций, педагогических работников, членов жюри для проведения школьного этапа всероссийской олимпиады школьников по п</w:t>
      </w:r>
      <w:r>
        <w:rPr>
          <w:rFonts w:ascii="Times New Roman" w:hAnsi="Times New Roman"/>
          <w:sz w:val="24"/>
        </w:rPr>
        <w:t xml:space="preserve">раву в городе Сев</w:t>
      </w:r>
      <w:r>
        <w:rPr>
          <w:rFonts w:ascii="Times New Roman" w:hAnsi="Times New Roman"/>
          <w:sz w:val="24"/>
        </w:rPr>
        <w:t xml:space="preserve">астополе в 2024–2025</w:t>
      </w:r>
      <w:r>
        <w:rPr>
          <w:rFonts w:ascii="Times New Roman" w:hAnsi="Times New Roman"/>
          <w:sz w:val="24"/>
        </w:rPr>
        <w:t xml:space="preserve"> учебном году. </w:t>
      </w:r>
      <w:r>
        <w:rPr>
          <w:rFonts w:ascii="Times New Roman" w:hAnsi="Times New Roman"/>
          <w:color w:val="ff0000"/>
          <w:sz w:val="24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Требов</w:t>
      </w:r>
      <w:r>
        <w:rPr>
          <w:color w:val="000000"/>
        </w:rPr>
        <w:t xml:space="preserve">ания регламентируют порядок проведения школьного этапа олимпиады по праву,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 w:themeColor="text1"/>
        </w:rPr>
      </w:pPr>
      <w:r>
        <w:rPr>
          <w:color w:val="000000"/>
        </w:rPr>
        <w:t xml:space="preserve">Требования к организации и проведению школьного этапа всероссийской олимпиады школьников по праву утверждены на заседании региональной предметно-методической</w:t>
      </w:r>
      <w:r>
        <w:rPr>
          <w:color w:val="000000"/>
        </w:rPr>
        <w:t xml:space="preserve"> комиссии по праву от </w:t>
      </w:r>
      <w:r>
        <w:rPr>
          <w:color w:val="000000" w:themeColor="text1"/>
        </w:rPr>
        <w:t xml:space="preserve">16.09.2024</w:t>
      </w:r>
      <w:r>
        <w:rPr>
          <w:color w:val="000000" w:themeColor="text1"/>
        </w:rPr>
        <w:t xml:space="preserve"> г. протокол № 1.</w:t>
      </w:r>
      <w:r>
        <w:rPr>
          <w:color w:val="000000" w:themeColor="text1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Школьный этап всероссийской олимпиады школьников проводится на базе общеобразовательных учреждений города Севастополя.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  <w:t xml:space="preserve">Цель и задачи проведения школьного этапа олимпиады</w:t>
      </w:r>
      <w:r>
        <w:rPr>
          <w:b/>
          <w:color w:val="000000"/>
        </w:rPr>
      </w:r>
    </w:p>
    <w:p>
      <w:pPr>
        <w:pStyle w:val="673"/>
        <w:pBdr/>
        <w:spacing w:line="276" w:lineRule="auto"/>
        <w:ind w:firstLine="708" w:left="0"/>
        <w:jc w:val="both"/>
        <w:rPr>
          <w:color w:val="000000"/>
        </w:rPr>
      </w:pPr>
      <w:r>
        <w:rPr>
          <w:color w:val="000000"/>
        </w:rPr>
        <w:t xml:space="preserve">Цель: выявление и развитие у обучающихся творческих способностей и интереса к научной (научно-исследовательской) деятельности, пропаганды научных знаний.</w:t>
      </w:r>
      <w:r>
        <w:rPr>
          <w:color w:val="000000"/>
        </w:rPr>
      </w:r>
    </w:p>
    <w:p>
      <w:pPr>
        <w:pStyle w:val="673"/>
        <w:pBdr/>
        <w:spacing w:line="276" w:lineRule="auto"/>
        <w:ind w:firstLine="0" w:left="709"/>
        <w:jc w:val="both"/>
        <w:rPr>
          <w:color w:val="000000"/>
        </w:rPr>
      </w:pPr>
      <w:r>
        <w:rPr>
          <w:color w:val="000000"/>
        </w:rPr>
        <w:t xml:space="preserve">Задачи: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формирование мировоззренческой, ценностно-смысловой сферы обучающихся, личностных основ российской граждан</w:t>
      </w:r>
      <w:r>
        <w:rPr>
          <w:color w:val="000000"/>
        </w:rPr>
        <w:t xml:space="preserve">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формирование у обучающихся правосознания и правовой культуры;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развитие знаний участников олимпиады о: правах и свободах человека и гражданина, теории государства и права; порядк</w:t>
      </w:r>
      <w:r>
        <w:rPr>
          <w:color w:val="000000"/>
        </w:rPr>
        <w:t xml:space="preserve">е функционирования органов государственной власти; Конституции Российской Федерации, конституционном праве и иных основных отраслях российского права; международном праве; основах российского судопроизводства; особенностях отдельных юридических профессий;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стимулирование интереса обучающихся к изучению правовых дисциплин, роли человека в процессе развития права, мотивам его деятельности;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выявление степени владения культурой мышления, способности к восприятию, обобщению и анализу информации, постановке цели и выбору путей её достижения;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выявление мотивированных обучающихся, проявляющих особые способности к предмету, обладающих наиболее высоким уровнем знаний и умений, стремящихся к активному участию в жизни общества;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rFonts w:ascii="Symbol" w:hAnsi="Symbol"/>
          <w:color w:val="000000"/>
        </w:rPr>
        <w:t xml:space="preserve">-</w:t>
      </w:r>
      <w:r>
        <w:rPr>
          <w:color w:val="000000"/>
        </w:rPr>
        <w:t xml:space="preserve"> выявление обучающихся, стремящихся регулярно улучшать свои показатели по предмету олимпиады, осознающих для себя перспективы изучения права и желающих развивать себя в дальнейшем в данной сфере деятельности, в том числе научной.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  <w:t xml:space="preserve">Особенности олимпиады по праву</w:t>
      </w:r>
      <w:r>
        <w:rPr>
          <w:b/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Участие в олимпиаде индивидуальное, олимпиадные задания выполняются участником самостоятельно без помощи посторонних лиц. Форма проведения олимпиады – очная.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</w:t>
      </w:r>
      <w:r>
        <w:rPr>
          <w:color w:val="000000"/>
        </w:rPr>
        <w:t xml:space="preserve">ции при условии соблюдения требований законодательства Российской Федерации в области защиты персональных данных. Решение о проведении школьного этапа олимпиады с использованием информационно-коммуникационных технологий принимается организатором школьного </w:t>
      </w:r>
      <w:r>
        <w:rPr>
          <w:color w:val="000000"/>
        </w:rPr>
        <w:t xml:space="preserve">этапа  олимпиады</w:t>
      </w:r>
      <w:r>
        <w:rPr>
          <w:color w:val="000000"/>
        </w:rPr>
        <w:t xml:space="preserve">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b/>
          <w:color w:val="000000"/>
        </w:rPr>
      </w:pPr>
      <w:r>
        <w:rPr>
          <w:color w:val="000000" w:themeColor="text1"/>
          <w:u w:val="none"/>
        </w:rPr>
        <w:t xml:space="preserve">Школьный этап олимпиады проводится по заданиям, разработанным</w:t>
      </w:r>
      <w:r>
        <w:rPr>
          <w:color w:val="000000" w:themeColor="text1"/>
          <w:u w:val="none"/>
        </w:rPr>
        <w:t xml:space="preserve"> для 5–11 классов. Участник каждого этапа олимпиады выполняет олимпиадные задания, </w:t>
      </w:r>
      <w:r>
        <w:rPr>
          <w:color w:val="000000" w:themeColor="text1"/>
          <w:u w:val="none"/>
        </w:rPr>
        <w:t xml:space="preserve">разработанные для класса, программу которого он осваивает, или для более старших классов</w:t>
      </w:r>
      <w:r>
        <w:rPr>
          <w:color w:val="000000"/>
        </w:rPr>
        <w:t xml:space="preserve">. В случае прохождения участников, выполнивших задания, разработанные для более старших классов по отношению</w:t>
      </w:r>
      <w:r>
        <w:rPr>
          <w:color w:val="000000"/>
        </w:rPr>
        <w:t xml:space="preserve">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  <w:r>
        <w:rPr>
          <w:b/>
          <w:color w:val="000000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Принципы составления и формирования комплектов олимпиадных заданий</w:t>
      </w:r>
      <w:r>
        <w:rPr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При составлении олимпиадных заданий учитывались следующие общие требования: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соответствие уровня сложности заданий заявленной возрастной группе;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тематическое разнообразие заданий;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опора на межпредметные связи в части заданий;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корректность формулировок заданий.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При составлении заданий предметно-методическая комиссия </w:t>
      </w:r>
      <w:r>
        <w:rPr>
          <w:b w:val="0"/>
          <w:sz w:val="24"/>
        </w:rPr>
        <w:t xml:space="preserve">руководствовалась </w:t>
      </w:r>
      <w:r>
        <w:rPr>
          <w:b w:val="0"/>
          <w:sz w:val="24"/>
        </w:rPr>
        <w:t xml:space="preserve">содержанием модуля «Право» в предмете «Обществознание»</w:t>
      </w:r>
      <w:r>
        <w:rPr>
          <w:b w:val="0"/>
          <w:sz w:val="24"/>
        </w:rPr>
        <w:t xml:space="preserve"> в 6–11-х классах.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В комплект олимпиадных заданий по каждой возрастной группе (классу) входит: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бланк заданий;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критерии и методика оценивания выполненных олимпиадных заданий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При подготовке заданий были учтены рекомендации по типам заданий: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тестовые задания;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на установление соответствия;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задания по работе с правовыми понятиями;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по работе с правовыми текстами;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на решение правовых задач;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на расшифровку аббревиатуры.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на перевод латинского выражения;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– задание на установление правильной последовательности.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Олимпиадные задания на каждую параллель учащихся представлены в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одном комплекте. </w:t>
      </w:r>
      <w:r>
        <w:rPr>
          <w:b w:val="0"/>
          <w:sz w:val="24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Задания для каждой параллели участников олимпиады строятся по принципу расширения изученного материала. Возможен следующий алгоритм подготовки заданий олимпиады по праву для каждой параллели участников школьного этапа: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1) определение того, какие содержательные линии, в какой степени и на основе какого учебно-методического комплекса изучены школьниками данной параллели к началу этапа Олимпиады;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2) вычленение дидактических единиц, вынесение которых в олимпиадные задания наиболее целесообразно;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3) выделение типов заданий, доступных для выполнения учащимися данной параллели, позволяющих в наибольшей степени выявить уровень их подготовленности, творческие задатки;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4) определение ориентировочного времени выполнения каждого из предлагаемых заданий для вывода о возможном наборе комплекта для параллели.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b/>
          <w:color w:val="000000"/>
        </w:rPr>
      </w:pPr>
      <w:r>
        <w:rPr>
          <w:color w:val="000000"/>
        </w:rPr>
        <w:t xml:space="preserve">Каждый вопрос сопровождается указанием, какое максимальное количество </w:t>
      </w:r>
      <w:r>
        <w:rPr>
          <w:color w:val="000000"/>
        </w:rPr>
        <w:t xml:space="preserve">баллов  может</w:t>
      </w:r>
      <w:r>
        <w:rPr>
          <w:color w:val="000000"/>
        </w:rPr>
        <w:t xml:space="preserve"> получить участник за ответ, а в заголовке уже указано, каков максимальный балл за весь тур. В ключах также четко прописано, на основании каких критериев участник получает за каждое задание максимальный балл, часть возможных баллов или ноль. </w:t>
      </w:r>
      <w:r>
        <w:rPr>
          <w:b/>
          <w:color w:val="000000"/>
        </w:rPr>
      </w:r>
    </w:p>
    <w:p>
      <w:pPr>
        <w:pStyle w:val="673"/>
        <w:pBdr/>
        <w:spacing w:after="24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Предлагается считать, что весь комплект заданий на школьном этапе будет оцениваться исходя в 100 баллов. Школьный этап олимпиады должен быть массовым и способствовать повышению интереса школьников к правоведческой науке и к олимпиадному движению. </w:t>
      </w:r>
      <w:r>
        <w:rPr>
          <w:color w:val="000000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Критерии и методика оценивания олимпиадных работ</w:t>
      </w:r>
      <w:r>
        <w:rPr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С учетом этого, при разработке методики оценивания олимпиадных заданий предметно-методическим комиссия рекомендует: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0" w:left="36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по всем теоретическим заданиям начисление баллов производить целыми, а не дробными числами;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0" w:left="360"/>
        <w:rPr>
          <w:b w:val="0"/>
          <w:sz w:val="24"/>
        </w:rPr>
      </w:pPr>
      <w:r>
        <w:rPr>
          <w:rFonts w:ascii="Symbol" w:hAnsi="Symbol"/>
          <w:b w:val="0"/>
          <w:sz w:val="24"/>
        </w:rPr>
        <w:t xml:space="preserve">-</w:t>
      </w:r>
      <w:r>
        <w:rPr>
          <w:b w:val="0"/>
          <w:sz w:val="24"/>
        </w:rPr>
        <w:t xml:space="preserve"> 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b w:val="0"/>
          <w:sz w:val="24"/>
        </w:rPr>
      </w:pPr>
      <w:r>
        <w:rPr>
          <w:b w:val="0"/>
          <w:sz w:val="24"/>
        </w:rPr>
        <w:t xml:space="preserve">Предметно-методическая комиссия школьного этапа олимпиады обеспечивает её не только соответствующим комплектом заданий, но и системой их оценивания. Необходимо создание её дифференцированной шкалы, позволяющей учитывать различные нюансы ответов учас</w:t>
      </w:r>
      <w:r>
        <w:rPr>
          <w:b w:val="0"/>
          <w:sz w:val="24"/>
        </w:rPr>
        <w:t xml:space="preserve">тников соревнований. В значительном числе случаев итог выполнения задания не подводится через принцип «задание решено – задание не решено», а требует оценивать его отдельные стороны, нередко автономно. При оценивании олимпиадных работ рекомендуется каждую </w:t>
      </w:r>
      <w:r>
        <w:rPr>
          <w:b w:val="0"/>
          <w:sz w:val="24"/>
        </w:rPr>
        <w:t xml:space="preserve">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развёрнутого ответа.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0" w:left="36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0" w:left="36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Описание необходимого материально-технического обеспечения для выполнения олимпиадных заданий</w:t>
      </w:r>
      <w:bookmarkStart w:id="1" w:name="_Hlk81903291"/>
      <w:r/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</w:t>
      </w:r>
      <w:r>
        <w:rPr>
          <w:rFonts w:ascii="Times New Roman" w:hAnsi="Times New Roman"/>
          <w:sz w:val="24"/>
        </w:rPr>
        <w:t xml:space="preserve">я теоретического тура. При проведении олимпиады по праву участникам не разрешается пользоваться теми или иными нормативными правовыми актами, базами правовых актов и иными материалами, содержащими тексты нормативных правовых актов и иных источников права.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Задания каждой возрастной параллели составляются в одном варианте, поэтому участники должны сидеть по одному за столом (партой). Для каждого участника необходимо подготовить распечатанный комплект заданий.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выполнения заданий учащиеся обеспечиваются специальными бланками заданий, в которых размещены задания, и бланками ответов, в которых разм</w:t>
      </w:r>
      <w:r>
        <w:rPr>
          <w:rFonts w:ascii="Times New Roman" w:hAnsi="Times New Roman"/>
          <w:sz w:val="24"/>
        </w:rPr>
        <w:t xml:space="preserve">ещены места для внесения ответов. 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Желательно обеспечить участников ручками с черн</w:t>
      </w:r>
      <w:r>
        <w:rPr>
          <w:rFonts w:ascii="Times New Roman" w:hAnsi="Times New Roman"/>
          <w:sz w:val="24"/>
        </w:rPr>
        <w:t xml:space="preserve">илами одного, установленного организатором цвета. Участники могут иметь собственные авторучки с чернилами, установленного организатором цвета. Организаторам рекомендуется устанавливать использование ручек с чернилами черного, синего или фиолетового цвета.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Оргкомитет, жюри этапа должны быть обеспечены необходимыми для выполнения их функций канцелярскими принадлежностями и оргтехникой.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 не может выйти из аудитории с бланком заданий или черновиком. При посещении туалетной комнаты или медицинского кабинета участника должен сопровождать представитель оргкомитета.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силу того, что в олимпиаде могут принимать участие обучающиеся 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</w:t>
      </w:r>
      <w:r>
        <w:rPr>
          <w:rFonts w:ascii="Times New Roman" w:hAnsi="Times New Roman"/>
          <w:sz w:val="24"/>
        </w:rPr>
        <w:t xml:space="preserve">такими обучающимися заданий олимпиады (отдельная аудитория, при необходимости расположенная на первом этаже здания); специально оборудованное рабочее место; ассистент, зачитывающий в присутствии члена оргкомитета текст задания и вносящий ответы, и т. д.).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/>
      <w:bookmarkEnd w:id="1"/>
      <w:r/>
      <w:r>
        <w:rPr>
          <w:rFonts w:ascii="Times New Roman" w:hAnsi="Times New Roman"/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>
        <w:rPr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При выполнении заданий теоретического тура олимпиад</w:t>
      </w:r>
      <w:r>
        <w:rPr>
          <w:b w:val="0"/>
          <w:sz w:val="24"/>
        </w:rPr>
        <w:t xml:space="preserve">ы не допускается использование справочных материалов, средств связи и электронно-вычислительной техники.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Участник может взять с собой в аудиторию письменные принадлежности, негазированную воду, необходимые медикаменты.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Факт обнару</w:t>
      </w:r>
      <w:r>
        <w:rPr>
          <w:b w:val="0"/>
          <w:sz w:val="24"/>
        </w:rPr>
        <w:t xml:space="preserve">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Порядок проведения олимпиады</w:t>
      </w:r>
      <w:r>
        <w:rPr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Организаторами школьного этапа олимпиады являются органы местного самоуправления, осуществляющие управление в сфере образования.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Методическое обеспечение школьного этапа олимпиады осуществляет региональная предметно-методическая комиссия.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Для объективной проверки олимпиадных работ, выполненных участниками олимпиады, организаторы школьного этапа олимпиады определяют состав жюри, (не менее пяти человек). Состав жюри формируется из числа педагогических работников образовательной организации.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В местах проведения олимпиады вправе присутствовать представители организатора олимпиады, оргкомитетов и</w:t>
      </w:r>
      <w:r>
        <w:rPr>
          <w:b w:val="0"/>
          <w:sz w:val="24"/>
        </w:rPr>
        <w:t xml:space="preserve">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</w:t>
      </w:r>
      <w:r>
        <w:rPr>
          <w:b w:val="0"/>
          <w:sz w:val="24"/>
        </w:rPr>
        <w:t xml:space="preserve">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Школьный этап олимпиад</w:t>
      </w:r>
      <w:r>
        <w:rPr>
          <w:b w:val="0"/>
          <w:sz w:val="24"/>
        </w:rPr>
        <w:t xml:space="preserve">ы состоит из одного тура индивидуальных состязаний участников (теоретического). Длительность теоретического тура составляет: 5–7  классы –45 минут (1 академический час),  8–11классы– 2 академических часа (90 минут)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Участники выполняют задания в рамках возрастных групп: 5-6 , 7-8,  9-11 классы.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Для проведения теоретического тура необходимы аудитории, в которых каждому</w:t>
      </w:r>
      <w:r>
        <w:rPr>
          <w:b w:val="0"/>
          <w:sz w:val="24"/>
        </w:rPr>
        <w:t xml:space="preserve">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 w:firstLine="708" w:left="0"/>
        <w:rPr>
          <w:b w:val="0"/>
          <w:sz w:val="24"/>
        </w:rPr>
      </w:pPr>
      <w:r>
        <w:rPr>
          <w:b w:val="0"/>
          <w:sz w:val="24"/>
        </w:rPr>
        <w:t xml:space="preserve">Расчет числа аудиторий определяется числом участников и посадочных мест в аудиториях. Проведению теоретического тура предшествует краткий инструктаж участников о правилах участия в олимпиаде. </w:t>
      </w:r>
      <w:r>
        <w:rPr>
          <w:b w:val="0"/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Кодирование олимпиадных работ</w:t>
      </w:r>
      <w:r>
        <w:rPr>
          <w:sz w:val="24"/>
        </w:rPr>
      </w:r>
    </w:p>
    <w:p>
      <w:pPr>
        <w:pStyle w:val="673"/>
        <w:pBdr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Для кодирования работ создается специальная комисси</w:t>
      </w:r>
      <w:r>
        <w:rPr>
          <w:color w:val="000000"/>
        </w:rPr>
        <w:t xml:space="preserve">я в количестве не менее 2 человек на каждую параллель, после выполнения заданий работы участников олимпиады передаются комиссии для кодирования. На обложке каждой работы член комиссии пишет код, указывающий номер класса и номер работы, например: 5-1, 6-1, 7-1, 8-1, 9-1,10-1, 11-1. </w:t>
      </w:r>
      <w:r>
        <w:rPr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73"/>
        <w:pBdr/>
        <w:spacing w:line="276" w:lineRule="auto"/>
        <w:ind/>
        <w:jc w:val="both"/>
        <w:rPr>
          <w:b/>
          <w:color w:val="000000"/>
        </w:rPr>
      </w:pPr>
      <w:r>
        <w:rPr>
          <w:b/>
          <w:color w:val="000000"/>
        </w:rPr>
        <w:t xml:space="preserve">Правила поведения участников олимпиады</w:t>
      </w:r>
      <w:r>
        <w:rPr>
          <w:b/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Перед входом в аудиторию участник должен изъять из своих вещей любые носители информации и средства связи. Участник может взять в аудиторию ручку (синего или черного цвета), пр</w:t>
      </w:r>
      <w:r>
        <w:rPr>
          <w:color w:val="000000"/>
        </w:rPr>
        <w:t xml:space="preserve">охладительные напитки в прозрачной упаковке, шоколад или другие продукты питания, которые не мешают работе участников, необходимые медикаменты. Вопрос о разрешении или запрещении пользоваться дополнительными предметами относится к компетенции Оргкомитета.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Все остальное должно быть сложено в специально отведенном для вещей месте. При установлении факта наличия и (или) использования участниками средств связи и электронно-вычислительной техники во время проведения олимпиады, а также при нарушении </w:t>
      </w:r>
      <w:r>
        <w:rPr>
          <w:color w:val="000000"/>
        </w:rPr>
        <w:t xml:space="preserve">участником Порядка проведения олимпиады (в частности, п. 15</w:t>
      </w:r>
      <w:r>
        <w:rPr>
          <w:color w:val="000000"/>
        </w:rPr>
        <w:t xml:space="preserve"> – «участники не вправе общаться друг с другом, свободно перемещаться по аудитории») представители Оргкомитета удаляют указанных лиц с олимпиады. Вся работа должна быть написана ручкой одного цвета. Выполнение работы либо ее частей карандашом запрещается. </w:t>
      </w:r>
      <w:r>
        <w:rPr>
          <w:color w:val="000000"/>
        </w:rPr>
        <w:t xml:space="preserve">Любые пометки, подчеркивания, выделения (в т.ч. цветными маркерами, ручками и карандашами) в работе, которые могут быть использованы для идентификации закодированной работы, декодируют данную работу. В этом случае Оргкомитет снимает работу с рассмотрения. </w:t>
      </w:r>
      <w:r>
        <w:rPr>
          <w:color w:val="000000"/>
        </w:rPr>
      </w:r>
    </w:p>
    <w:p>
      <w:pPr>
        <w:pStyle w:val="673"/>
        <w:pBdr/>
        <w:spacing w:line="276" w:lineRule="auto"/>
        <w:ind w:firstLine="709" w:left="0"/>
        <w:jc w:val="both"/>
        <w:rPr>
          <w:b/>
          <w:color w:val="000000"/>
        </w:rPr>
      </w:pPr>
      <w:r>
        <w:rPr>
          <w:color w:val="000000"/>
        </w:rPr>
        <w:t xml:space="preserve">Кажд</w:t>
      </w:r>
      <w:r>
        <w:rPr>
          <w:color w:val="000000"/>
        </w:rPr>
        <w:t xml:space="preserve">ый участник тура получает сшитый или скрепленный комплект с заданиями и другими необходимыми материалами. В аудиторию не разрешается брать бумагу, какие-либо печатные издания, включая справочные материалы, средства сотовой связи. Во время выполнения задани</w:t>
      </w:r>
      <w:r>
        <w:rPr>
          <w:color w:val="000000"/>
        </w:rPr>
        <w:t xml:space="preserve">й участник может выходить из аудитории только в сопровождении дежурного, при этом его работа остается в аудитории. Дежурные в аудитории обязаны не допускать использования участниками средств связи и носителей информации, кроме розданных комплектов заданий.</w:t>
      </w:r>
      <w:r>
        <w:rPr>
          <w:b/>
          <w:color w:val="000000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Процедура разбора заданий и показа олимпиадных работ</w:t>
      </w:r>
      <w:r>
        <w:rPr>
          <w:sz w:val="24"/>
        </w:rPr>
      </w:r>
    </w:p>
    <w:p>
      <w:pPr>
        <w:pBdr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цель процедуры разбора </w:t>
      </w:r>
      <w:r>
        <w:rPr>
          <w:rFonts w:ascii="Times New Roman" w:hAnsi="Times New Roman"/>
          <w:sz w:val="24"/>
        </w:rPr>
        <w:t xml:space="preserve">заданий – информировать участников Олимпиады о правильных вариантах ответов на предложенные задания, объяснить допущенные ими ошибки и недочёты, убедительно показать, что выставленные им первичные баллы соответствуют принятой системе оценивания. Решение о </w:t>
      </w:r>
      <w:r>
        <w:rPr>
          <w:rFonts w:ascii="Times New Roman" w:hAnsi="Times New Roman"/>
          <w:sz w:val="24"/>
        </w:rPr>
        <w:t xml:space="preserve">форме  проведения</w:t>
      </w:r>
      <w:r>
        <w:rPr>
          <w:rFonts w:ascii="Times New Roman" w:hAnsi="Times New Roman"/>
          <w:sz w:val="24"/>
        </w:rPr>
        <w:t xml:space="preserve"> разбора заданий принимает организатор школьного  этапа Олимпиады.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процессе проведения разбора заданий участники Олимпиады должны получить всю необходимую информацию по поводу объективности оценивания их работ.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Разбор олимпиадных заданий проводится после их проверки и анализа в очной форме, на разборе заданий могут присутствовать все участники Олимпиады. Не</w:t>
      </w:r>
      <w:r>
        <w:rPr>
          <w:rFonts w:ascii="Times New Roman" w:hAnsi="Times New Roman"/>
          <w:sz w:val="24"/>
        </w:rPr>
        <w:t xml:space="preserve">обходимое оборудование и оповещение участников о времени и месте разбора заданий обеспечивает оргкомитет. В ходе разбора заданий представители жюри подробно объясняют критерии оценивания каждого из заданий и дают общую оценку по итогам выполнения заданий.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 w:firstLine="37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показ работ допускаются только участники Олимпиады (б</w:t>
      </w:r>
      <w:r>
        <w:rPr>
          <w:rFonts w:ascii="Times New Roman" w:hAnsi="Times New Roman"/>
          <w:sz w:val="24"/>
        </w:rPr>
        <w:t xml:space="preserve">ез родителей и сопровождающих). Для показа работ необходима одна большая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</w:t>
      </w:r>
      <w:r>
        <w:rPr>
          <w:rFonts w:ascii="Times New Roman" w:hAnsi="Times New Roman"/>
          <w:sz w:val="24"/>
        </w:rPr>
        <w:t xml:space="preserve">сы по оценке приведенного им ответа и по критериям оценивания. В случае если на показе выявляются технические ошибки, или если участник убедит членов жюри в адекватности предложенного им решения, то изменение оценки производится через процедуру апелляции. </w:t>
      </w:r>
      <w:r>
        <w:rPr>
          <w:rFonts w:ascii="Times New Roman" w:hAnsi="Times New Roman"/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Процедура рассмотрения апелляций участников олимпиады</w:t>
      </w:r>
      <w:r>
        <w:rPr>
          <w:sz w:val="24"/>
        </w:rPr>
      </w:r>
    </w:p>
    <w:p>
      <w:pPr>
        <w:pStyle w:val="639"/>
        <w:pBdr/>
        <w:spacing w:line="276" w:lineRule="auto"/>
        <w:ind w:firstLine="708" w:left="0"/>
        <w:rPr>
          <w:sz w:val="24"/>
        </w:rPr>
      </w:pPr>
      <w:r>
        <w:rPr>
          <w:sz w:val="24"/>
        </w:rPr>
        <w:t xml:space="preserve">Состав апелляционной комиссии олимпиады формируется </w:t>
      </w:r>
      <w:r>
        <w:rPr>
          <w:sz w:val="24"/>
        </w:rPr>
        <w:t xml:space="preserve">из числа жюри Олимпиады, и утверждается руководителем общеобразовательной организации.</w:t>
      </w:r>
      <w:r>
        <w:rPr>
          <w:sz w:val="24"/>
        </w:rPr>
      </w:r>
    </w:p>
    <w:p>
      <w:pPr>
        <w:pStyle w:val="639"/>
        <w:pBdr/>
        <w:spacing w:line="276" w:lineRule="auto"/>
        <w:ind/>
        <w:rPr>
          <w:sz w:val="24"/>
        </w:rPr>
      </w:pPr>
      <w:r>
        <w:rPr>
          <w:sz w:val="24"/>
        </w:rPr>
        <w:t xml:space="preserve">Общее руководство апелляционной комиссии осуществляет председатель.</w:t>
      </w:r>
      <w:r>
        <w:rPr>
          <w:sz w:val="24"/>
        </w:rPr>
      </w:r>
    </w:p>
    <w:p>
      <w:pPr>
        <w:pBdr/>
        <w:spacing w:line="276" w:lineRule="auto"/>
        <w:ind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на а</w:t>
      </w:r>
      <w:r>
        <w:rPr>
          <w:rFonts w:ascii="Times New Roman" w:hAnsi="Times New Roman"/>
          <w:sz w:val="24"/>
        </w:rPr>
        <w:t xml:space="preserve">пелляцию принимаются в течение 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рабочих  дней</w:t>
      </w:r>
      <w:r>
        <w:rPr>
          <w:rFonts w:ascii="Times New Roman" w:hAnsi="Times New Roman"/>
          <w:sz w:val="24"/>
        </w:rPr>
        <w:t xml:space="preserve"> после объявления результатов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 w:firstLine="708" w:left="0"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апелляции проводится с участием самого участника олимпиады. Участник вправе письменно (в заявлении на апелляцию) простить о рассмотрении апелляции без его участия.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 w:firstLine="708" w:left="0"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неявки по уважительным причинам, подтвержденным документально, участника, не просившего о рассмотрения апелляции без его участ</w:t>
      </w:r>
      <w:r>
        <w:rPr>
          <w:rFonts w:ascii="Times New Roman" w:hAnsi="Times New Roman"/>
          <w:sz w:val="24"/>
        </w:rPr>
        <w:t xml:space="preserve">ия, рассмотрение апелляции проводится без участия участника олимпиады. В случае неявки на процедуру очного рассмотрения апелляции без объяснения причин участника, не просившего о рассмотрения апелляции без его участия, рассмотрение апелляции не проводится.</w:t>
      </w:r>
      <w:r>
        <w:rPr>
          <w:rFonts w:ascii="Times New Roman" w:hAnsi="Times New Roman"/>
          <w:sz w:val="24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Функции апелляционной комиссии:</w:t>
      </w:r>
      <w:r/>
    </w:p>
    <w:p>
      <w:pPr>
        <w:pStyle w:val="639"/>
        <w:numPr>
          <w:ilvl w:val="0"/>
          <w:numId w:val="1"/>
        </w:numPr>
        <w:pBdr/>
        <w:tabs>
          <w:tab w:val="clear" w:leader="none" w:pos="720"/>
        </w:tabs>
        <w:spacing w:line="276" w:lineRule="auto"/>
        <w:ind w:hanging="357" w:left="714"/>
        <w:rPr>
          <w:sz w:val="24"/>
        </w:rPr>
      </w:pPr>
      <w:r>
        <w:rPr>
          <w:sz w:val="24"/>
        </w:rPr>
        <w:t xml:space="preserve">принимает и рассматривает апелляции участников олимпиады;</w:t>
      </w:r>
      <w:r>
        <w:rPr>
          <w:sz w:val="24"/>
        </w:rPr>
      </w:r>
    </w:p>
    <w:p>
      <w:pPr>
        <w:pStyle w:val="639"/>
        <w:numPr>
          <w:ilvl w:val="0"/>
          <w:numId w:val="1"/>
        </w:numPr>
        <w:pBdr/>
        <w:tabs>
          <w:tab w:val="clear" w:leader="none" w:pos="720"/>
        </w:tabs>
        <w:spacing w:line="276" w:lineRule="auto"/>
        <w:ind w:hanging="357" w:left="714"/>
        <w:rPr>
          <w:sz w:val="24"/>
        </w:rPr>
      </w:pPr>
      <w:r>
        <w:rPr>
          <w:sz w:val="24"/>
        </w:rPr>
        <w:t xml:space="preserve">принимает по результатам рассмотрения апелляции решение об отклонении или удовлетворении апелляции. В случае равенства голосов решающим является голос председателя апелляционной комиссии;</w:t>
      </w:r>
      <w:r>
        <w:rPr>
          <w:sz w:val="24"/>
        </w:rPr>
      </w:r>
    </w:p>
    <w:p>
      <w:pPr>
        <w:pStyle w:val="639"/>
        <w:numPr>
          <w:ilvl w:val="0"/>
          <w:numId w:val="1"/>
        </w:numPr>
        <w:pBdr/>
        <w:tabs>
          <w:tab w:val="clear" w:leader="none" w:pos="720"/>
        </w:tabs>
        <w:spacing w:line="276" w:lineRule="auto"/>
        <w:ind w:hanging="357" w:left="714"/>
        <w:rPr>
          <w:sz w:val="24"/>
        </w:rPr>
      </w:pPr>
      <w:r>
        <w:rPr>
          <w:sz w:val="24"/>
        </w:rPr>
        <w:t xml:space="preserve">информирует участников о принятом решении;</w:t>
      </w:r>
      <w:r>
        <w:rPr>
          <w:sz w:val="24"/>
        </w:rPr>
      </w:r>
    </w:p>
    <w:p>
      <w:pPr>
        <w:pStyle w:val="639"/>
        <w:numPr>
          <w:ilvl w:val="0"/>
          <w:numId w:val="1"/>
        </w:numPr>
        <w:pBdr/>
        <w:tabs>
          <w:tab w:val="clear" w:leader="none" w:pos="720"/>
        </w:tabs>
        <w:spacing w:line="276" w:lineRule="auto"/>
        <w:ind w:hanging="357" w:left="714"/>
        <w:rPr>
          <w:sz w:val="24"/>
        </w:rPr>
      </w:pPr>
      <w:r>
        <w:rPr>
          <w:sz w:val="24"/>
        </w:rPr>
        <w:t xml:space="preserve">оформляет протокол по итогам проведения апелляции;</w:t>
      </w:r>
      <w:r>
        <w:rPr>
          <w:sz w:val="24"/>
        </w:rPr>
      </w:r>
    </w:p>
    <w:p>
      <w:pPr>
        <w:pBdr/>
        <w:spacing w:line="276" w:lineRule="auto"/>
        <w:ind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Апелляционная комиссия рассматривает только те задания, которые указаны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заявлении участника олимпиады.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contextualSpacing w:val="tru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апелляционной комиссии является окончательным.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Подведение итогов олимпиады</w:t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не проверяются и не учитываются при оценивании.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Индивидуальные результаты участников олимпиады с указанием сведений об участниках (фамилия, имя, отчество, класс, наименование общеобразовательного учреждения, количество баллов, процент выполнения задания) заносятся в рейтинговую таблицу результат</w:t>
      </w:r>
      <w:r>
        <w:rPr>
          <w:rFonts w:ascii="Times New Roman" w:hAnsi="Times New Roman"/>
          <w:sz w:val="24"/>
        </w:rPr>
        <w:t xml:space="preserve">ов участников олимпиады по общеобразовательному предмету, представляющую собой ранжированный список участников, расположенный по мере убывания набранных ими баллов (далее – рейтинг). Участники с равным количеством баллов располагаются в алфавитном порядке.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олимпиады, набравшие необходимое количество баллов, установленное организатором олимпиады, имеют право участвовать в муниципальном этапе олимпиады.</w:t>
      </w:r>
      <w:r>
        <w:rPr>
          <w:rFonts w:ascii="Times New Roman" w:hAnsi="Times New Roman"/>
          <w:sz w:val="24"/>
        </w:rPr>
      </w:r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Протоколы жюри олимпиады хранятся в образовательном учреждении до начала школьного этапа всероссийской олимпиады школьников следующего календарного года.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Победителями олимпиады признаются участники олимпиады, занявшие первые места в рейтинге и набравшие количество баллов 75 и более процентов от максимально возможного количества баллов.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Призёрами олимпиады признаются участники олимпиады, занявшие последующие места в рейтинге после победителей и набравшие количество баллов 50 и более процентов от максимально возможного количества баллов.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В случае, когда ни один из участников олимпиады не набрал 75 и более процентов от максимально возможного балла, определяются только призёры.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При равном количестве баллов участники олимпиады занимают одинаковое рейтинговое место.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Количество победителей, призёров не должно превышать установленной организатором олимпиады квоты.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Н</w:t>
      </w:r>
      <w:r>
        <w:t xml:space="preserve">а основании протоколов жюри о</w:t>
      </w:r>
      <w:r>
        <w:t xml:space="preserve">ргкомитет </w:t>
      </w:r>
      <w:r>
        <w:t xml:space="preserve">оформляет с</w:t>
      </w:r>
      <w:r>
        <w:t xml:space="preserve">писок победителей, список призёров олимпиады</w:t>
      </w:r>
      <w:r>
        <w:t xml:space="preserve">.</w:t>
      </w:r>
      <w:r/>
    </w:p>
    <w:p>
      <w:pPr>
        <w:pStyle w:val="651"/>
        <w:pBdr/>
        <w:spacing w:line="276" w:lineRule="auto"/>
        <w:ind w:firstLine="0" w:left="0"/>
        <w:jc w:val="both"/>
        <w:rPr/>
      </w:pPr>
      <w:r>
        <w:t xml:space="preserve">Победители и призёры олимпиады награждаются </w:t>
      </w:r>
      <w:r>
        <w:t xml:space="preserve">грамотами общеобразовательной организации</w:t>
      </w:r>
      <w:r>
        <w:rPr>
          <w:i/>
        </w:rPr>
        <w:t xml:space="preserve">.</w:t>
      </w:r>
      <w:r/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отчетных документов</w:t>
      </w:r>
      <w:r>
        <w:rPr>
          <w:rFonts w:ascii="Times New Roman" w:hAnsi="Times New Roman"/>
          <w:b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Председатели жюри школьного этапа предоставляют: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–протокол проведения школьного этапа всероссийской олимпиады школьников в городе Севастополе в 202</w:t>
      </w:r>
      <w:r>
        <w:rPr>
          <w:rFonts w:ascii="Times New Roman" w:hAnsi="Times New Roman"/>
          <w:sz w:val="24"/>
        </w:rPr>
        <w:t xml:space="preserve">4–202</w:t>
      </w:r>
      <w:r>
        <w:rPr>
          <w:rFonts w:ascii="Times New Roman" w:hAnsi="Times New Roman"/>
          <w:sz w:val="24"/>
        </w:rPr>
        <w:t xml:space="preserve">5 учебном году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color w:val="ff000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–аналитический отчет о результатах выполнения олимпиадных заданий школьного этапа всероссийской олимпиады школьников в 202</w:t>
      </w:r>
      <w:r>
        <w:rPr>
          <w:rFonts w:ascii="Times New Roman" w:hAnsi="Times New Roman"/>
          <w:sz w:val="24"/>
        </w:rPr>
        <w:t xml:space="preserve">4-202</w:t>
      </w:r>
      <w:r>
        <w:rPr>
          <w:rFonts w:ascii="Times New Roman" w:hAnsi="Times New Roman"/>
          <w:sz w:val="24"/>
        </w:rPr>
        <w:t xml:space="preserve">5 учебном году. </w:t>
      </w:r>
      <w:r>
        <w:rPr>
          <w:rFonts w:ascii="Times New Roman" w:hAnsi="Times New Roman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 xml:space="preserve">Документы необходимо направить в электронном виде в форматах .</w:t>
      </w:r>
      <w:r>
        <w:rPr>
          <w:rFonts w:ascii="Times New Roman" w:hAnsi="Times New Roman"/>
          <w:sz w:val="24"/>
        </w:rPr>
        <w:t xml:space="preserve">doc</w:t>
      </w:r>
      <w:r>
        <w:rPr>
          <w:rFonts w:ascii="Times New Roman" w:hAnsi="Times New Roman"/>
          <w:sz w:val="24"/>
        </w:rPr>
        <w:t xml:space="preserve"> (.</w:t>
      </w:r>
      <w:r>
        <w:rPr>
          <w:rFonts w:ascii="Times New Roman" w:hAnsi="Times New Roman"/>
          <w:sz w:val="24"/>
        </w:rPr>
        <w:t xml:space="preserve">docx</w:t>
      </w:r>
      <w:r>
        <w:rPr>
          <w:rFonts w:ascii="Times New Roman" w:hAnsi="Times New Roman"/>
          <w:sz w:val="24"/>
        </w:rPr>
        <w:t xml:space="preserve">) и .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 на электронную почту методист</w:t>
      </w:r>
      <w:r>
        <w:rPr>
          <w:rFonts w:ascii="Times New Roman" w:hAnsi="Times New Roman"/>
          <w:sz w:val="24"/>
        </w:rPr>
        <w:t xml:space="preserve">а ГАРУ ПО </w:t>
      </w:r>
      <w:r>
        <w:rPr>
          <w:rFonts w:ascii="Times New Roman" w:hAnsi="Times New Roman"/>
          <w:sz w:val="24"/>
        </w:rPr>
        <w:t xml:space="preserve">ИРО  </w:t>
      </w:r>
      <w:r>
        <w:rPr>
          <w:rFonts w:ascii="Times New Roman" w:hAnsi="Times New Roman"/>
          <w:sz w:val="24"/>
        </w:rPr>
        <w:t xml:space="preserve">Поливянной</w:t>
      </w:r>
      <w:r>
        <w:rPr>
          <w:rFonts w:ascii="Times New Roman" w:hAnsi="Times New Roman"/>
          <w:sz w:val="24"/>
        </w:rPr>
        <w:t xml:space="preserve"> Е.М..</w:t>
      </w:r>
      <w:r>
        <w:rPr>
          <w:rFonts w:ascii="Times New Roman" w:hAnsi="Times New Roman"/>
          <w:sz w:val="24"/>
        </w:rPr>
        <w:t xml:space="preserve"> </w:t>
      </w:r>
      <w:r>
        <w:rPr>
          <w:rStyle w:val="648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648"/>
          <w:rFonts w:ascii="Times New Roman" w:hAnsi="Times New Roman"/>
          <w:color w:val="000000"/>
          <w:sz w:val="24"/>
          <w:u w:val="none"/>
        </w:rPr>
        <w:instrText xml:space="preserve">HYPERLINK "mailto:iro.polivyannaya@yandex.ru"</w:instrText>
      </w:r>
      <w:r>
        <w:rPr>
          <w:rStyle w:val="648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648"/>
          <w:rFonts w:ascii="Times New Roman" w:hAnsi="Times New Roman"/>
          <w:color w:val="000000"/>
          <w:sz w:val="24"/>
          <w:u w:val="none"/>
        </w:rPr>
        <w:t xml:space="preserve">iro.polivyannaya@yandex.ru</w:t>
      </w:r>
      <w:r>
        <w:rPr>
          <w:rStyle w:val="648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Style w:val="664"/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позднее </w:t>
      </w:r>
      <w:r>
        <w:rPr>
          <w:rFonts w:ascii="Times New Roman" w:hAnsi="Times New Roman"/>
          <w:b w:val="0"/>
          <w:bCs w:val="0"/>
          <w:sz w:val="24"/>
        </w:rPr>
        <w:t xml:space="preserve">10</w:t>
      </w:r>
      <w:r>
        <w:rPr>
          <w:rFonts w:ascii="Times New Roman" w:hAnsi="Times New Roman"/>
          <w:b w:val="0"/>
          <w:bCs w:val="0"/>
          <w:sz w:val="24"/>
        </w:rPr>
        <w:t xml:space="preserve">.10.202</w:t>
      </w:r>
      <w:r>
        <w:rPr>
          <w:rFonts w:ascii="Times New Roman" w:hAnsi="Times New Roman"/>
          <w:b w:val="0"/>
          <w:bCs w:val="0"/>
          <w:sz w:val="24"/>
        </w:rPr>
        <w:t xml:space="preserve">4, рейтинговую таблицу результатов внести в таблицу по ссылке, присланной в день проведения школьного этапа олимпиады.</w:t>
      </w:r>
      <w:r>
        <w:rPr>
          <w:rFonts w:ascii="Times New Roman" w:hAnsi="Times New Roman"/>
          <w:b w:val="0"/>
          <w:bCs w:val="0"/>
          <w:sz w:val="24"/>
        </w:rPr>
      </w:r>
    </w:p>
    <w:p>
      <w:pPr>
        <w:pStyle w:val="633"/>
        <w:pBdr/>
        <w:spacing w:line="276" w:lineRule="auto"/>
        <w:ind w:right="20"/>
        <w:rPr>
          <w:sz w:val="24"/>
        </w:rPr>
      </w:pPr>
      <w:r>
        <w:rPr>
          <w:sz w:val="24"/>
        </w:rPr>
        <w:t xml:space="preserve">С</w:t>
      </w:r>
      <w:r>
        <w:rPr>
          <w:sz w:val="24"/>
        </w:rPr>
        <w:t xml:space="preserve">писок литературы и Интернет-ресурсов для использования при подготовке к олимпиаде</w:t>
      </w:r>
      <w:r>
        <w:rPr>
          <w:sz w:val="24"/>
        </w:rPr>
      </w:r>
    </w:p>
    <w:p>
      <w:pPr>
        <w:pStyle w:val="633"/>
        <w:pBdr/>
        <w:spacing w:line="276" w:lineRule="auto"/>
        <w:ind w:right="20" w:firstLine="0" w:left="360"/>
        <w:rPr>
          <w:b w:val="0"/>
          <w:sz w:val="24"/>
        </w:rPr>
      </w:pPr>
      <w:r>
        <w:rPr>
          <w:b w:val="0"/>
          <w:sz w:val="24"/>
        </w:rPr>
        <w:t xml:space="preserve">При подготовке участников к школьному этапу олимпиады целесообразно использовать следующие нижеприведенные источники. </w:t>
      </w:r>
      <w:r>
        <w:rPr>
          <w:b w:val="0"/>
          <w:sz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источники: </w:t>
      </w:r>
      <w:r>
        <w:rPr>
          <w:rFonts w:ascii="Times New Roman" w:hAnsi="Times New Roman"/>
          <w:b/>
          <w:sz w:val="24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1. Боголюбов Л. Н., Лукашева Е. А., Матвеев А. И. и др.; Право: Учебник / под редакцией </w:t>
      </w:r>
      <w:r>
        <w:t xml:space="preserve">Лазебниковой</w:t>
      </w:r>
      <w:r>
        <w:t xml:space="preserve"> А. Ю., Лукашевой Е. А., Матвеева А. И. 10 класс. – М.: АО «Издательство «Просвещение», 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2. Боголюбов Л. Н., Лукашева Е. А., Матвеев А. И. и др.; Право: Учебник / под редакцией </w:t>
      </w:r>
      <w:r>
        <w:t xml:space="preserve">Лазебниковой</w:t>
      </w:r>
      <w:r>
        <w:t xml:space="preserve"> А. Ю., Лукашевой Е. А., Матвеева А. И. 11 класс. – М.: АО «Издательство «Просвещение», 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3. Володина С. И., Полиевктова А. М., Спасская В. В. Обществознание. Основы правовых знаний. 8–9 класс. В 2 ч. – М.: Академкнига/Учебник, 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4. Лосев С. А. Право: Учебник. 10–11 </w:t>
      </w:r>
      <w:r>
        <w:t xml:space="preserve">кл</w:t>
      </w:r>
      <w:r>
        <w:t xml:space="preserve">. – М.: ООО «Издательство «</w:t>
      </w:r>
      <w:r>
        <w:t xml:space="preserve">ИнтеллектЦентр</w:t>
      </w:r>
      <w:r>
        <w:t xml:space="preserve">»,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5. Никитин А. Ф., Никитина Т. И., Акчурин Т. Ф. Право. 10–11 классы. Учебник. Базовый и углубленный уровень. – М.,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6. Певцова Е. А. Право: основы правовой культуры: учебник для 10 класса общеобразовательных организаций. Базовый и углублённый уровень: в 2 ч. – М.: ООО «Русское слово – учебник», 2019.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7. Певцова Е. А. Право: основы правовой культуры: учебник для 11 класса общеобразовательных организаций. Базовый и углублённый уровень: в 2 ч. – М.: ООО «Русское слово – учебник», 2021. 786 </w:t>
      </w:r>
      <w:r/>
    </w:p>
    <w:p>
      <w:pPr>
        <w:pBdr/>
        <w:spacing w:line="276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Дополнительные источники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1. Административное право Российской </w:t>
      </w:r>
      <w:r>
        <w:t xml:space="preserve">Федерации :</w:t>
      </w:r>
      <w:r>
        <w:t xml:space="preserve"> учебник для вузов / Ю. И. Мигачев, Л. Л. Попов, С. В. Тихомиров ; под редакцией Л. Л. Попова. 5-е изд., </w:t>
      </w:r>
      <w:r>
        <w:t xml:space="preserve">перераб</w:t>
      </w:r>
      <w:r>
        <w:t xml:space="preserve">. и доп. – </w:t>
      </w:r>
      <w:r>
        <w:t xml:space="preserve">Москва :</w:t>
      </w:r>
      <w:r>
        <w:t xml:space="preserve"> Издательство </w:t>
      </w:r>
      <w:r>
        <w:t xml:space="preserve">Юрайт</w:t>
      </w:r>
      <w:r>
        <w:t xml:space="preserve">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2. Всероссийская олимпиада школьников по праву: материалы и комментарии / под ред. С. И. Володиной, В. В. Спасской. – М.: Школа-пресс, 2003.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3. Всероссийская олимпиада школьников по праву: Метод. пособие / под ред. С. И. Володиной. – М.: </w:t>
      </w:r>
      <w:r>
        <w:t xml:space="preserve">АПКиППРО</w:t>
      </w:r>
      <w:r>
        <w:t xml:space="preserve">, 2005.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4. Володина С. И., Полиевктова А. М., Спасская В. В. Всероссийская олимпиада школьников по праву в 2006 г.: Метод. пособие. – М.: </w:t>
      </w:r>
      <w:r>
        <w:t xml:space="preserve">АПКиППРО</w:t>
      </w:r>
      <w:r>
        <w:t xml:space="preserve">, 2006.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5. Головина С. Ю. Трудовое право : учебник для вузов / С. Ю. Головина, Ю. А. Кучина ; под общей редакцией С. Ю. Головиной. 3-е изд., </w:t>
      </w:r>
      <w:r>
        <w:t xml:space="preserve">перераб</w:t>
      </w:r>
      <w:r>
        <w:t xml:space="preserve">. и доп. – </w:t>
      </w:r>
      <w:r>
        <w:t xml:space="preserve">Москва :</w:t>
      </w:r>
      <w:r>
        <w:t xml:space="preserve"> Издательство </w:t>
      </w:r>
      <w:r>
        <w:t xml:space="preserve">Юрайт</w:t>
      </w:r>
      <w:r>
        <w:t xml:space="preserve">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6. Гражданский процесс: Учебник / под ред. проф. В. В. Яркова; Урал. гос. юрид. ун-т. – М.: Статут, 2017.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7. Гражданский процесс: Учебник / под ред. проф. М. К. </w:t>
      </w:r>
      <w:r>
        <w:t xml:space="preserve">Треушникова</w:t>
      </w:r>
      <w:r>
        <w:t xml:space="preserve">. – М.: Городец, 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8. Гражданское право. 1–4 т. Учебник 2-е изд. </w:t>
      </w:r>
      <w:r>
        <w:t xml:space="preserve">перераб</w:t>
      </w:r>
      <w:r>
        <w:t xml:space="preserve">. и доп. / отв. ред. Е. А. Суханов. – М.: Статут, 2019–2020.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9. Исаев И. А. История государства и права России. Учебное пособие. – М.: Проспект,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10. История государства и права зарубежных стран: Учебник в 2 тт. / отв. ред. О. А. Жидков, Н. А. Крашенинникова. 3-е изд., пер. и доп. – М.: Норма, 2021. 11.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11. Международное </w:t>
      </w:r>
      <w:r>
        <w:t xml:space="preserve">право :</w:t>
      </w:r>
      <w:r>
        <w:t xml:space="preserve"> учебник / Ю. М. Колосов, Ю. Н. Малеев и др. / отв. ред. А. Н. Вылегжанин ; МГИМО (У) МИД России. – </w:t>
      </w:r>
      <w:r>
        <w:t xml:space="preserve">М. :</w:t>
      </w:r>
      <w:r>
        <w:t xml:space="preserve"> </w:t>
      </w:r>
      <w:r>
        <w:t xml:space="preserve">Юрайт</w:t>
      </w:r>
      <w:r>
        <w:t xml:space="preserve">, 2020.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12. Козлова Е. И., </w:t>
      </w:r>
      <w:r>
        <w:t xml:space="preserve">Кутафин</w:t>
      </w:r>
      <w:r>
        <w:t xml:space="preserve"> О. Е. Конституционное право России. Учебник.  5-е издание. – М.: Проспект, 2021.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13. Российское уголовное право: в 2 т. Т. 1. Общая часть. 4-е издание. Учебник / под ред. </w:t>
      </w:r>
      <w:r>
        <w:t xml:space="preserve">Иногамовой-Хегай</w:t>
      </w:r>
      <w:r>
        <w:t xml:space="preserve"> Л. В., Комиссарова В. С., </w:t>
      </w:r>
      <w:r>
        <w:t xml:space="preserve">Рарога</w:t>
      </w:r>
      <w:r>
        <w:t xml:space="preserve"> А. И. – М.: Проспект, 2019.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14. Теория государства и права: Учебник / под ред. А. А. </w:t>
      </w:r>
      <w:r>
        <w:t xml:space="preserve">Клишаса</w:t>
      </w:r>
      <w:r>
        <w:t xml:space="preserve">. – М.: Статут, 2019.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15. </w:t>
      </w:r>
      <w:r>
        <w:t xml:space="preserve">Эбзеев</w:t>
      </w:r>
      <w:r>
        <w:t xml:space="preserve"> Б. С. Основы Конституции Российской Федерации. Базовый и углубленный уровень: учеб. пособие для </w:t>
      </w:r>
      <w:r>
        <w:t xml:space="preserve">общеобр</w:t>
      </w:r>
      <w:r>
        <w:t xml:space="preserve">. и профессиональных образ. организаций / Б. С. </w:t>
      </w:r>
      <w:r>
        <w:t xml:space="preserve">Эбзеев</w:t>
      </w:r>
      <w:r>
        <w:t xml:space="preserve">; </w:t>
      </w:r>
      <w:r>
        <w:t xml:space="preserve">Моск</w:t>
      </w:r>
      <w:r>
        <w:t xml:space="preserve">. гос. юрид. ун-т им. О.Е. </w:t>
      </w:r>
      <w:r>
        <w:t xml:space="preserve">Кутафина</w:t>
      </w:r>
      <w:r>
        <w:t xml:space="preserve"> (МГЮА). 2-е изд., </w:t>
      </w:r>
      <w:r>
        <w:t xml:space="preserve">перераб</w:t>
      </w:r>
      <w:r>
        <w:t xml:space="preserve">. и доп. – М.: Проспект, 2017. </w:t>
      </w:r>
      <w:r/>
    </w:p>
    <w:p>
      <w:pPr>
        <w:pBdr/>
        <w:spacing w:line="276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Документы: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1. Конституция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2. Всеобщая декларация прав человека.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3. Устав ООН.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4. Гражданский Кодекс Российской Федерации. Части 1-4.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5. Уголовный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6. Трудовой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7. Уголовно-процессуальный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8. Гражданский процессуальный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9. Арбитражный процессуальный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10. Семейный кодекс Российской Федерации.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11. Федеральный закон «О воинской обязанности и военной службе». </w:t>
      </w:r>
      <w:r/>
    </w:p>
    <w:p>
      <w:pPr>
        <w:pStyle w:val="627"/>
        <w:pBdr/>
        <w:spacing w:line="276" w:lineRule="auto"/>
        <w:ind/>
        <w:jc w:val="both"/>
        <w:rPr>
          <w:spacing w:val="-2"/>
        </w:rPr>
      </w:pPr>
      <w:r>
        <w:t xml:space="preserve">12. Федеральный</w:t>
      </w:r>
      <w:r>
        <w:rPr>
          <w:spacing w:val="54"/>
        </w:rPr>
        <w:t xml:space="preserve"> </w:t>
      </w:r>
      <w:r>
        <w:t xml:space="preserve">закон «Об</w:t>
      </w:r>
      <w:r>
        <w:rPr>
          <w:spacing w:val="-3"/>
        </w:rPr>
        <w:t xml:space="preserve"> </w:t>
      </w:r>
      <w:r>
        <w:t xml:space="preserve">акционерных</w:t>
      </w:r>
      <w:r>
        <w:rPr>
          <w:spacing w:val="-1"/>
        </w:rPr>
        <w:t xml:space="preserve"> </w:t>
      </w:r>
      <w:r>
        <w:rPr>
          <w:spacing w:val="-2"/>
        </w:rPr>
        <w:t xml:space="preserve">обществах».</w:t>
      </w:r>
      <w:r>
        <w:rPr>
          <w:spacing w:val="-2"/>
        </w:rPr>
      </w:r>
    </w:p>
    <w:p>
      <w:pPr>
        <w:pStyle w:val="627"/>
        <w:pBdr/>
        <w:spacing w:line="276" w:lineRule="auto"/>
        <w:ind/>
        <w:jc w:val="both"/>
        <w:rPr>
          <w:spacing w:val="-2"/>
        </w:rPr>
      </w:pPr>
      <w:r>
        <w:t xml:space="preserve">13. Федеральный</w:t>
      </w:r>
      <w:r>
        <w:rPr>
          <w:spacing w:val="-7"/>
        </w:rPr>
        <w:t xml:space="preserve"> </w:t>
      </w:r>
      <w:r>
        <w:t xml:space="preserve">закон</w:t>
      </w:r>
      <w:r>
        <w:rPr>
          <w:spacing w:val="-1"/>
        </w:rPr>
        <w:t xml:space="preserve"> </w:t>
      </w:r>
      <w:r>
        <w:t xml:space="preserve">«О</w:t>
      </w:r>
      <w:r>
        <w:rPr>
          <w:spacing w:val="-3"/>
        </w:rPr>
        <w:t xml:space="preserve"> </w:t>
      </w:r>
      <w:r>
        <w:t xml:space="preserve">международных</w:t>
      </w:r>
      <w:r>
        <w:rPr>
          <w:spacing w:val="-3"/>
        </w:rPr>
        <w:t xml:space="preserve"> </w:t>
      </w:r>
      <w:r>
        <w:t xml:space="preserve">договорах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rPr>
          <w:spacing w:val="-2"/>
        </w:rPr>
        <w:t xml:space="preserve">Федерации».</w:t>
      </w:r>
      <w:r>
        <w:rPr>
          <w:spacing w:val="-2"/>
        </w:rPr>
      </w:r>
    </w:p>
    <w:p>
      <w:pPr>
        <w:pStyle w:val="627"/>
        <w:pBdr/>
        <w:spacing w:line="276" w:lineRule="auto"/>
        <w:ind/>
        <w:jc w:val="both"/>
        <w:rPr>
          <w:spacing w:val="-2"/>
        </w:rPr>
      </w:pPr>
      <w:r>
        <w:t xml:space="preserve">14. Федеральный</w:t>
      </w:r>
      <w:r>
        <w:rPr>
          <w:spacing w:val="-6"/>
        </w:rPr>
        <w:t xml:space="preserve"> </w:t>
      </w:r>
      <w:r>
        <w:t xml:space="preserve">закон</w:t>
      </w:r>
      <w:r>
        <w:rPr>
          <w:spacing w:val="-1"/>
        </w:rPr>
        <w:t xml:space="preserve"> </w:t>
      </w:r>
      <w:r>
        <w:t xml:space="preserve">«Об</w:t>
      </w:r>
      <w:r>
        <w:rPr>
          <w:spacing w:val="-3"/>
        </w:rPr>
        <w:t xml:space="preserve"> </w:t>
      </w:r>
      <w:r>
        <w:t xml:space="preserve">образовании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rPr>
          <w:spacing w:val="-2"/>
        </w:rPr>
        <w:t xml:space="preserve">Федерации».</w:t>
      </w:r>
      <w:r>
        <w:rPr>
          <w:spacing w:val="-2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15. Федеральный закон «Об информации, информационных технологиях и о защите </w:t>
      </w:r>
      <w:r>
        <w:rPr>
          <w:spacing w:val="-2"/>
        </w:rPr>
        <w:t xml:space="preserve">информации».</w:t>
      </w:r>
      <w:r/>
    </w:p>
    <w:p>
      <w:pPr>
        <w:pStyle w:val="627"/>
        <w:pBdr/>
        <w:spacing w:line="276" w:lineRule="auto"/>
        <w:ind/>
        <w:jc w:val="both"/>
        <w:rPr/>
      </w:pPr>
      <w:r/>
      <w:r/>
    </w:p>
    <w:p>
      <w:pPr>
        <w:pStyle w:val="627"/>
        <w:pBdr/>
        <w:spacing w:line="276" w:lineRule="auto"/>
        <w:ind/>
        <w:jc w:val="both"/>
        <w:rPr/>
      </w:pPr>
      <w:r/>
      <w:r/>
    </w:p>
    <w:p>
      <w:pPr>
        <w:pBdr/>
        <w:spacing w:line="276" w:lineRule="auto"/>
        <w:ind w:firstLine="0"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Интернет-ресурсы: </w:t>
      </w:r>
      <w:r>
        <w:rPr>
          <w:rFonts w:ascii="Times New Roman" w:hAnsi="Times New Roman"/>
          <w:b/>
          <w:sz w:val="24"/>
        </w:rPr>
      </w:r>
    </w:p>
    <w:p>
      <w:pPr>
        <w:pStyle w:val="627"/>
        <w:pBdr/>
        <w:spacing w:line="276" w:lineRule="auto"/>
        <w:ind/>
        <w:jc w:val="both"/>
        <w:rPr/>
      </w:pPr>
      <w:r>
        <w:t xml:space="preserve">1. Информационно-правовой портал «Гарант»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"http://www.garant.ru"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www.garant.ru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2. Справочно-правовая система «Консультант Плюс»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"http://www.consultant.ru"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www.consultant.ru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3. Федеральный портал «Российское образование»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"http://www.edu.ru"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www.edu.ru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4. Информационный портал Всероссийской олимпиады школьников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"http://www.rusolymp.ru"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www.rusolymp.ru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5. Портал правовой помощи «</w:t>
      </w:r>
      <w:r>
        <w:t xml:space="preserve">Правотека</w:t>
      </w:r>
      <w:r>
        <w:t xml:space="preserve">»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"http://www.pravoteka.ru"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www.pravoteka.ru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6. Официальный сайт Президента РФ.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"http://www.president.kremlin.ru"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http://www.president.kremlin.ru</w:t>
      </w:r>
      <w:r>
        <w:rPr>
          <w:rStyle w:val="648"/>
        </w:rPr>
        <w:fldChar w:fldCharType="end"/>
      </w:r>
      <w:r>
        <w:t xml:space="preserve"> </w:t>
      </w:r>
      <w:r/>
    </w:p>
    <w:p>
      <w:pPr>
        <w:pStyle w:val="627"/>
        <w:pBdr/>
        <w:spacing w:line="276" w:lineRule="auto"/>
        <w:ind/>
        <w:jc w:val="both"/>
        <w:rPr/>
      </w:pPr>
      <w:r>
        <w:t xml:space="preserve">7. Методический сайт Всероссийской олимпиады школьников по праву [Электронный ресурс]. – Режим доступа: </w:t>
      </w:r>
      <w:r>
        <w:rPr>
          <w:rStyle w:val="648"/>
        </w:rPr>
        <w:fldChar w:fldCharType="begin"/>
      </w:r>
      <w:r>
        <w:rPr>
          <w:rStyle w:val="648"/>
        </w:rPr>
        <w:instrText xml:space="preserve">HYPERLINK "http://pravolymp.rudn.ru/"</w:instrText>
      </w:r>
      <w:r>
        <w:rPr>
          <w:rStyle w:val="648"/>
        </w:rPr>
        <w:fldChar w:fldCharType="separate"/>
      </w:r>
      <w:r>
        <w:rPr>
          <w:rStyle w:val="648"/>
        </w:rPr>
        <w:t xml:space="preserve">http://pravolymp.rudn.ru/</w:t>
      </w:r>
      <w:r>
        <w:rPr>
          <w:rStyle w:val="648"/>
        </w:rPr>
        <w:fldChar w:fldCharType="end"/>
      </w:r>
      <w:r>
        <w:t xml:space="preserve">. </w:t>
      </w:r>
      <w:r/>
    </w:p>
    <w:p>
      <w:pPr>
        <w:pBdr/>
        <w:spacing w:line="276" w:lineRule="auto"/>
        <w:ind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8. Сайт Всероссийской олимпиады школьников по праву [Электронный ресурс]. – Режим доступа: </w:t>
      </w:r>
      <w:r>
        <w:rPr>
          <w:rStyle w:val="648"/>
          <w:rFonts w:ascii="Times New Roman" w:hAnsi="Times New Roman"/>
        </w:rPr>
        <w:fldChar w:fldCharType="begin"/>
      </w:r>
      <w:r>
        <w:rPr>
          <w:rStyle w:val="648"/>
          <w:rFonts w:ascii="Times New Roman" w:hAnsi="Times New Roman"/>
        </w:rPr>
        <w:instrText xml:space="preserve">HYPERLINK "https://msal.ru/content/abiturientam/vserossiyskaya-olimpiada-shkolnikov-po"</w:instrText>
      </w:r>
      <w:r>
        <w:rPr>
          <w:rStyle w:val="648"/>
          <w:rFonts w:ascii="Times New Roman" w:hAnsi="Times New Roman"/>
        </w:rPr>
        <w:fldChar w:fldCharType="separate"/>
      </w:r>
      <w:r>
        <w:rPr>
          <w:rStyle w:val="648"/>
          <w:rFonts w:ascii="Times New Roman" w:hAnsi="Times New Roman"/>
        </w:rPr>
        <w:t xml:space="preserve">https://msal.ru/content/abiturientam/vserossiyskaya-olimpiada-shkolnikov-po</w:t>
      </w:r>
      <w:r>
        <w:rPr>
          <w:rStyle w:val="648"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</w:rPr>
      </w:r>
    </w:p>
    <w:p>
      <w:pPr>
        <w:pBdr/>
        <w:spacing/>
        <w:ind/>
        <w:rPr/>
        <w:sectPr>
          <w:footnotePr/>
          <w:endnotePr/>
          <w:type w:val="nextPage"/>
          <w:pgSz w:h="16840" w:orient="landscape" w:w="11910"/>
          <w:pgMar w:top="851" w:right="1134" w:bottom="1134" w:left="1134" w:header="0" w:footer="758" w:gutter="0"/>
          <w:cols w:num="1" w:sep="0" w:space="1701" w:equalWidth="1"/>
        </w:sectPr>
      </w:pPr>
      <w:r/>
      <w:r/>
    </w:p>
    <w:p>
      <w:pPr>
        <w:pBdr/>
        <w:spacing w:line="276" w:lineRule="auto"/>
        <w:ind/>
        <w:jc w:val="both"/>
        <w:rPr/>
      </w:pPr>
      <w:r/>
      <w:bookmarkStart w:id="2" w:name="_GoBack"/>
      <w:r/>
      <w:bookmarkEnd w:id="2"/>
      <w:r/>
      <w:r/>
    </w:p>
    <w:sectPr>
      <w:footnotePr/>
      <w:endnotePr/>
      <w:type w:val="nextPage"/>
      <w:pgSz w:h="16838" w:orient="landscape" w:w="11906"/>
      <w:pgMar w:top="1134" w:right="1134" w:bottom="1134" w:left="1134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ascii="Times New Roman" w:hAnsi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pBdr/>
        <w:spacing w:after="160" w:afterAutospacing="0" w:before="0" w:beforeAutospacing="0" w:line="264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2"/>
    <w:link w:val="67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22"/>
    <w:link w:val="63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2"/>
    <w:link w:val="67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2"/>
    <w:link w:val="64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22"/>
    <w:link w:val="668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22"/>
    <w:link w:val="66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2"/>
    <w:link w:val="42"/>
    <w:uiPriority w:val="99"/>
    <w:pPr>
      <w:pBdr/>
      <w:spacing/>
      <w:ind/>
    </w:pPr>
  </w:style>
  <w:style w:type="paragraph" w:styleId="44">
    <w:name w:val="Footer"/>
    <w:basedOn w:val="62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2"/>
    <w:link w:val="44"/>
    <w:uiPriority w:val="99"/>
    <w:pPr>
      <w:pBdr/>
      <w:spacing/>
      <w:ind/>
    </w:pPr>
  </w:style>
  <w:style w:type="paragraph" w:styleId="46">
    <w:name w:val="Caption"/>
    <w:basedOn w:val="620"/>
    <w:next w:val="6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2"/>
    <w:uiPriority w:val="99"/>
    <w:semiHidden/>
    <w:unhideWhenUsed/>
    <w:pPr>
      <w:pBdr/>
      <w:spacing/>
      <w:ind/>
    </w:pPr>
    <w:rPr>
      <w:vertAlign w:val="superscript"/>
    </w:r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0"/>
    <w:next w:val="620"/>
    <w:uiPriority w:val="99"/>
    <w:unhideWhenUsed/>
    <w:pPr>
      <w:pBdr/>
      <w:spacing w:after="0" w:afterAutospacing="0"/>
      <w:ind/>
    </w:pPr>
  </w:style>
  <w:style w:type="paragraph" w:styleId="619" w:default="1">
    <w:name w:val="Normal"/>
    <w:link w:val="620"/>
    <w:uiPriority w:val="0"/>
    <w:qFormat/>
    <w:pPr>
      <w:pBdr/>
      <w:spacing/>
      <w:ind/>
    </w:pPr>
  </w:style>
  <w:style w:type="character" w:styleId="620" w:default="1">
    <w:name w:val="Normal"/>
    <w:link w:val="619"/>
    <w:pPr>
      <w:pBdr/>
      <w:spacing/>
      <w:ind/>
    </w:pPr>
  </w:style>
  <w:style w:type="paragraph" w:styleId="621">
    <w:name w:val="Default Paragraph Font"/>
    <w:link w:val="622"/>
    <w:pPr>
      <w:pBdr/>
      <w:spacing/>
      <w:ind/>
    </w:pPr>
  </w:style>
  <w:style w:type="character" w:styleId="622">
    <w:name w:val="Default Paragraph Font"/>
    <w:link w:val="621"/>
    <w:pPr>
      <w:pBdr/>
      <w:spacing/>
      <w:ind/>
    </w:pPr>
  </w:style>
  <w:style w:type="paragraph" w:styleId="623">
    <w:name w:val="toc 2"/>
    <w:next w:val="619"/>
    <w:link w:val="624"/>
    <w:uiPriority w:val="39"/>
    <w:pPr>
      <w:pBdr/>
      <w:spacing/>
      <w:ind w:firstLine="0" w:left="200"/>
      <w:jc w:val="left"/>
    </w:pPr>
    <w:rPr>
      <w:rFonts w:ascii="XO Thames" w:hAnsi="XO Thames"/>
      <w:sz w:val="28"/>
    </w:rPr>
  </w:style>
  <w:style w:type="character" w:styleId="624">
    <w:name w:val="toc 2"/>
    <w:link w:val="623"/>
    <w:pPr>
      <w:pBdr/>
      <w:spacing/>
      <w:ind/>
    </w:pPr>
    <w:rPr>
      <w:rFonts w:ascii="XO Thames" w:hAnsi="XO Thames"/>
      <w:sz w:val="28"/>
    </w:rPr>
  </w:style>
  <w:style w:type="paragraph" w:styleId="625">
    <w:name w:val="toc 4"/>
    <w:next w:val="619"/>
    <w:link w:val="626"/>
    <w:uiPriority w:val="39"/>
    <w:pPr>
      <w:pBdr/>
      <w:spacing/>
      <w:ind w:firstLine="0" w:left="600"/>
      <w:jc w:val="left"/>
    </w:pPr>
    <w:rPr>
      <w:rFonts w:ascii="XO Thames" w:hAnsi="XO Thames"/>
      <w:sz w:val="28"/>
    </w:rPr>
  </w:style>
  <w:style w:type="character" w:styleId="626">
    <w:name w:val="toc 4"/>
    <w:link w:val="625"/>
    <w:pPr>
      <w:pBdr/>
      <w:spacing/>
      <w:ind/>
    </w:pPr>
    <w:rPr>
      <w:rFonts w:ascii="XO Thames" w:hAnsi="XO Thames"/>
      <w:sz w:val="28"/>
    </w:rPr>
  </w:style>
  <w:style w:type="paragraph" w:styleId="627">
    <w:name w:val="List Paragraph"/>
    <w:basedOn w:val="619"/>
    <w:link w:val="628"/>
    <w:pPr>
      <w:pBdr/>
      <w:spacing w:after="0" w:line="240" w:lineRule="auto"/>
      <w:ind w:firstLine="0" w:left="720"/>
      <w:contextualSpacing w:val="true"/>
    </w:pPr>
    <w:rPr>
      <w:rFonts w:ascii="Times New Roman" w:hAnsi="Times New Roman"/>
      <w:sz w:val="24"/>
    </w:rPr>
  </w:style>
  <w:style w:type="character" w:styleId="628">
    <w:name w:val="List Paragraph"/>
    <w:basedOn w:val="620"/>
    <w:link w:val="627"/>
    <w:pPr>
      <w:pBdr/>
      <w:spacing/>
      <w:ind/>
    </w:pPr>
    <w:rPr>
      <w:rFonts w:ascii="Times New Roman" w:hAnsi="Times New Roman"/>
      <w:sz w:val="24"/>
    </w:rPr>
  </w:style>
  <w:style w:type="paragraph" w:styleId="629">
    <w:name w:val="toc 6"/>
    <w:next w:val="619"/>
    <w:link w:val="630"/>
    <w:uiPriority w:val="39"/>
    <w:pPr>
      <w:pBdr/>
      <w:spacing/>
      <w:ind w:firstLine="0" w:left="1000"/>
      <w:jc w:val="left"/>
    </w:pPr>
    <w:rPr>
      <w:rFonts w:ascii="XO Thames" w:hAnsi="XO Thames"/>
      <w:sz w:val="28"/>
    </w:rPr>
  </w:style>
  <w:style w:type="character" w:styleId="630">
    <w:name w:val="toc 6"/>
    <w:link w:val="629"/>
    <w:pPr>
      <w:pBdr/>
      <w:spacing/>
      <w:ind/>
    </w:pPr>
    <w:rPr>
      <w:rFonts w:ascii="XO Thames" w:hAnsi="XO Thames"/>
      <w:sz w:val="28"/>
    </w:rPr>
  </w:style>
  <w:style w:type="paragraph" w:styleId="631">
    <w:name w:val="toc 7"/>
    <w:next w:val="619"/>
    <w:link w:val="632"/>
    <w:uiPriority w:val="39"/>
    <w:pPr>
      <w:pBdr/>
      <w:spacing/>
      <w:ind w:firstLine="0" w:left="1200"/>
      <w:jc w:val="left"/>
    </w:pPr>
    <w:rPr>
      <w:rFonts w:ascii="XO Thames" w:hAnsi="XO Thames"/>
      <w:sz w:val="28"/>
    </w:rPr>
  </w:style>
  <w:style w:type="character" w:styleId="632">
    <w:name w:val="toc 7"/>
    <w:link w:val="631"/>
    <w:pPr>
      <w:pBdr/>
      <w:spacing/>
      <w:ind/>
    </w:pPr>
    <w:rPr>
      <w:rFonts w:ascii="XO Thames" w:hAnsi="XO Thames"/>
      <w:sz w:val="28"/>
    </w:rPr>
  </w:style>
  <w:style w:type="paragraph" w:styleId="633">
    <w:name w:val="Heading #1"/>
    <w:basedOn w:val="619"/>
    <w:link w:val="634"/>
    <w:pPr>
      <w:widowControl w:val="false"/>
      <w:pBdr/>
      <w:spacing w:after="0" w:line="418" w:lineRule="exact"/>
      <w:ind/>
      <w:jc w:val="both"/>
      <w:outlineLvl w:val="0"/>
    </w:pPr>
    <w:rPr>
      <w:rFonts w:ascii="Times New Roman" w:hAnsi="Times New Roman"/>
      <w:b/>
      <w:spacing w:val="3"/>
      <w:sz w:val="21"/>
    </w:rPr>
  </w:style>
  <w:style w:type="character" w:styleId="634">
    <w:name w:val="Heading #1"/>
    <w:basedOn w:val="620"/>
    <w:link w:val="633"/>
    <w:pPr>
      <w:pBdr/>
      <w:spacing/>
      <w:ind/>
    </w:pPr>
    <w:rPr>
      <w:rFonts w:ascii="Times New Roman" w:hAnsi="Times New Roman"/>
      <w:b/>
      <w:spacing w:val="3"/>
      <w:sz w:val="21"/>
    </w:rPr>
  </w:style>
  <w:style w:type="paragraph" w:styleId="635">
    <w:name w:val="Endnote"/>
    <w:link w:val="636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636">
    <w:name w:val="Endnote"/>
    <w:link w:val="635"/>
    <w:pPr>
      <w:pBdr/>
      <w:spacing/>
      <w:ind/>
    </w:pPr>
    <w:rPr>
      <w:rFonts w:ascii="XO Thames" w:hAnsi="XO Thames"/>
      <w:sz w:val="22"/>
    </w:rPr>
  </w:style>
  <w:style w:type="paragraph" w:styleId="637">
    <w:name w:val="Heading 3"/>
    <w:basedOn w:val="619"/>
    <w:link w:val="638"/>
    <w:uiPriority w:val="9"/>
    <w:qFormat/>
    <w:pPr>
      <w:widowControl w:val="false"/>
      <w:pBdr/>
      <w:spacing w:after="0" w:line="240" w:lineRule="auto"/>
      <w:ind w:firstLine="0" w:left="782"/>
      <w:outlineLvl w:val="2"/>
    </w:pPr>
    <w:rPr>
      <w:rFonts w:ascii="Times New Roman" w:hAnsi="Times New Roman"/>
      <w:b/>
      <w:sz w:val="24"/>
    </w:rPr>
  </w:style>
  <w:style w:type="character" w:styleId="638">
    <w:name w:val="Heading 3"/>
    <w:basedOn w:val="620"/>
    <w:link w:val="637"/>
    <w:pPr>
      <w:pBdr/>
      <w:spacing/>
      <w:ind/>
    </w:pPr>
    <w:rPr>
      <w:rFonts w:ascii="Times New Roman" w:hAnsi="Times New Roman"/>
      <w:b/>
      <w:sz w:val="24"/>
    </w:rPr>
  </w:style>
  <w:style w:type="paragraph" w:styleId="639">
    <w:name w:val="Body Text"/>
    <w:basedOn w:val="619"/>
    <w:link w:val="640"/>
    <w:pPr>
      <w:pBdr/>
      <w:tabs>
        <w:tab w:val="left" w:leader="none" w:pos="720"/>
      </w:tabs>
      <w:spacing w:after="0" w:line="240" w:lineRule="auto"/>
      <w:ind/>
      <w:jc w:val="both"/>
    </w:pPr>
    <w:rPr>
      <w:rFonts w:ascii="Times New Roman" w:hAnsi="Times New Roman"/>
      <w:sz w:val="28"/>
    </w:rPr>
  </w:style>
  <w:style w:type="character" w:styleId="640">
    <w:name w:val="Body Text"/>
    <w:basedOn w:val="620"/>
    <w:link w:val="639"/>
    <w:pPr>
      <w:pBdr/>
      <w:spacing/>
      <w:ind/>
    </w:pPr>
    <w:rPr>
      <w:rFonts w:ascii="Times New Roman" w:hAnsi="Times New Roman"/>
      <w:sz w:val="28"/>
    </w:rPr>
  </w:style>
  <w:style w:type="paragraph" w:styleId="641">
    <w:name w:val="toc 3"/>
    <w:next w:val="619"/>
    <w:link w:val="642"/>
    <w:uiPriority w:val="39"/>
    <w:pPr>
      <w:pBdr/>
      <w:spacing/>
      <w:ind w:firstLine="0" w:left="400"/>
      <w:jc w:val="left"/>
    </w:pPr>
    <w:rPr>
      <w:rFonts w:ascii="XO Thames" w:hAnsi="XO Thames"/>
      <w:sz w:val="28"/>
    </w:rPr>
  </w:style>
  <w:style w:type="character" w:styleId="642">
    <w:name w:val="toc 3"/>
    <w:link w:val="641"/>
    <w:pPr>
      <w:pBdr/>
      <w:spacing/>
      <w:ind/>
    </w:pPr>
    <w:rPr>
      <w:rFonts w:ascii="XO Thames" w:hAnsi="XO Thames"/>
      <w:sz w:val="28"/>
    </w:rPr>
  </w:style>
  <w:style w:type="paragraph" w:styleId="643">
    <w:name w:val="Heading 5"/>
    <w:next w:val="619"/>
    <w:link w:val="644"/>
    <w:uiPriority w:val="9"/>
    <w:qFormat/>
    <w:pPr>
      <w:pBdr/>
      <w:spacing w:after="120" w:before="120"/>
      <w:ind/>
      <w:jc w:val="both"/>
      <w:outlineLvl w:val="4"/>
    </w:pPr>
    <w:rPr>
      <w:rFonts w:ascii="XO Thames" w:hAnsi="XO Thames"/>
      <w:b/>
      <w:sz w:val="22"/>
    </w:rPr>
  </w:style>
  <w:style w:type="character" w:styleId="644">
    <w:name w:val="Heading 5"/>
    <w:link w:val="643"/>
    <w:pPr>
      <w:pBdr/>
      <w:spacing/>
      <w:ind/>
    </w:pPr>
    <w:rPr>
      <w:rFonts w:ascii="XO Thames" w:hAnsi="XO Thames"/>
      <w:b/>
      <w:sz w:val="22"/>
    </w:rPr>
  </w:style>
  <w:style w:type="paragraph" w:styleId="645">
    <w:name w:val="Heading 1"/>
    <w:next w:val="619"/>
    <w:link w:val="646"/>
    <w:uiPriority w:val="9"/>
    <w:qFormat/>
    <w:pPr>
      <w:pBdr/>
      <w:spacing w:after="120" w:before="120"/>
      <w:ind/>
      <w:jc w:val="both"/>
      <w:outlineLvl w:val="0"/>
    </w:pPr>
    <w:rPr>
      <w:rFonts w:ascii="XO Thames" w:hAnsi="XO Thames"/>
      <w:b/>
      <w:sz w:val="32"/>
    </w:rPr>
  </w:style>
  <w:style w:type="character" w:styleId="646">
    <w:name w:val="Heading 1"/>
    <w:link w:val="645"/>
    <w:pPr>
      <w:pBdr/>
      <w:spacing/>
      <w:ind/>
    </w:pPr>
    <w:rPr>
      <w:rFonts w:ascii="XO Thames" w:hAnsi="XO Thames"/>
      <w:b/>
      <w:sz w:val="32"/>
    </w:rPr>
  </w:style>
  <w:style w:type="paragraph" w:styleId="647">
    <w:name w:val="Hyperlink"/>
    <w:link w:val="648"/>
    <w:pPr>
      <w:pBdr/>
      <w:spacing/>
      <w:ind/>
    </w:pPr>
    <w:rPr>
      <w:color w:val="0000ff"/>
      <w:u w:val="single"/>
    </w:rPr>
  </w:style>
  <w:style w:type="character" w:styleId="648">
    <w:name w:val="Hyperlink"/>
    <w:link w:val="647"/>
    <w:pPr>
      <w:pBdr/>
      <w:spacing/>
      <w:ind/>
    </w:pPr>
    <w:rPr>
      <w:color w:val="0000ff"/>
      <w:u w:val="single"/>
    </w:rPr>
  </w:style>
  <w:style w:type="paragraph" w:styleId="649">
    <w:name w:val="Footnote"/>
    <w:link w:val="650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650">
    <w:name w:val="Footnote"/>
    <w:link w:val="649"/>
    <w:pPr>
      <w:pBdr/>
      <w:spacing/>
      <w:ind/>
    </w:pPr>
    <w:rPr>
      <w:rFonts w:ascii="XO Thames" w:hAnsi="XO Thames"/>
      <w:sz w:val="22"/>
    </w:rPr>
  </w:style>
  <w:style w:type="paragraph" w:styleId="651">
    <w:name w:val="Body Text Indent"/>
    <w:basedOn w:val="619"/>
    <w:link w:val="652"/>
    <w:pPr>
      <w:pBdr/>
      <w:spacing w:after="120" w:line="240" w:lineRule="auto"/>
      <w:ind w:firstLine="0" w:left="283"/>
    </w:pPr>
    <w:rPr>
      <w:rFonts w:ascii="Times New Roman" w:hAnsi="Times New Roman"/>
      <w:sz w:val="24"/>
    </w:rPr>
  </w:style>
  <w:style w:type="character" w:styleId="652">
    <w:name w:val="Body Text Indent"/>
    <w:basedOn w:val="620"/>
    <w:link w:val="651"/>
    <w:pPr>
      <w:pBdr/>
      <w:spacing/>
      <w:ind/>
    </w:pPr>
    <w:rPr>
      <w:rFonts w:ascii="Times New Roman" w:hAnsi="Times New Roman"/>
      <w:sz w:val="24"/>
    </w:rPr>
  </w:style>
  <w:style w:type="paragraph" w:styleId="653">
    <w:name w:val="toc 1"/>
    <w:next w:val="619"/>
    <w:link w:val="654"/>
    <w:uiPriority w:val="39"/>
    <w:pPr>
      <w:pBdr/>
      <w:spacing/>
      <w:ind w:firstLine="0" w:left="0"/>
      <w:jc w:val="left"/>
    </w:pPr>
    <w:rPr>
      <w:rFonts w:ascii="XO Thames" w:hAnsi="XO Thames"/>
      <w:b/>
      <w:sz w:val="28"/>
    </w:rPr>
  </w:style>
  <w:style w:type="character" w:styleId="654">
    <w:name w:val="toc 1"/>
    <w:link w:val="653"/>
    <w:pPr>
      <w:pBdr/>
      <w:spacing/>
      <w:ind/>
    </w:pPr>
    <w:rPr>
      <w:rFonts w:ascii="XO Thames" w:hAnsi="XO Thames"/>
      <w:b/>
      <w:sz w:val="28"/>
    </w:rPr>
  </w:style>
  <w:style w:type="paragraph" w:styleId="655">
    <w:name w:val="Header and Footer"/>
    <w:link w:val="656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656">
    <w:name w:val="Header and Footer"/>
    <w:link w:val="655"/>
    <w:pPr>
      <w:pBdr/>
      <w:spacing/>
      <w:ind/>
    </w:pPr>
    <w:rPr>
      <w:rFonts w:ascii="XO Thames" w:hAnsi="XO Thames"/>
      <w:sz w:val="28"/>
    </w:rPr>
  </w:style>
  <w:style w:type="paragraph" w:styleId="657">
    <w:name w:val="toc 9"/>
    <w:next w:val="619"/>
    <w:link w:val="658"/>
    <w:uiPriority w:val="39"/>
    <w:pPr>
      <w:pBdr/>
      <w:spacing/>
      <w:ind w:firstLine="0" w:left="1600"/>
      <w:jc w:val="left"/>
    </w:pPr>
    <w:rPr>
      <w:rFonts w:ascii="XO Thames" w:hAnsi="XO Thames"/>
      <w:sz w:val="28"/>
    </w:rPr>
  </w:style>
  <w:style w:type="character" w:styleId="658">
    <w:name w:val="toc 9"/>
    <w:link w:val="657"/>
    <w:pPr>
      <w:pBdr/>
      <w:spacing/>
      <w:ind/>
    </w:pPr>
    <w:rPr>
      <w:rFonts w:ascii="XO Thames" w:hAnsi="XO Thames"/>
      <w:sz w:val="28"/>
    </w:rPr>
  </w:style>
  <w:style w:type="paragraph" w:styleId="659">
    <w:name w:val="toc 8"/>
    <w:next w:val="619"/>
    <w:link w:val="660"/>
    <w:uiPriority w:val="39"/>
    <w:pPr>
      <w:pBdr/>
      <w:spacing/>
      <w:ind w:firstLine="0" w:left="1400"/>
      <w:jc w:val="left"/>
    </w:pPr>
    <w:rPr>
      <w:rFonts w:ascii="XO Thames" w:hAnsi="XO Thames"/>
      <w:sz w:val="28"/>
    </w:rPr>
  </w:style>
  <w:style w:type="character" w:styleId="660">
    <w:name w:val="toc 8"/>
    <w:link w:val="659"/>
    <w:pPr>
      <w:pBdr/>
      <w:spacing/>
      <w:ind/>
    </w:pPr>
    <w:rPr>
      <w:rFonts w:ascii="XO Thames" w:hAnsi="XO Thames"/>
      <w:sz w:val="28"/>
    </w:rPr>
  </w:style>
  <w:style w:type="paragraph" w:styleId="661">
    <w:name w:val="toc 5"/>
    <w:next w:val="619"/>
    <w:link w:val="662"/>
    <w:uiPriority w:val="39"/>
    <w:pPr>
      <w:pBdr/>
      <w:spacing/>
      <w:ind w:firstLine="0" w:left="800"/>
      <w:jc w:val="left"/>
    </w:pPr>
    <w:rPr>
      <w:rFonts w:ascii="XO Thames" w:hAnsi="XO Thames"/>
      <w:sz w:val="28"/>
    </w:rPr>
  </w:style>
  <w:style w:type="character" w:styleId="662">
    <w:name w:val="toc 5"/>
    <w:link w:val="661"/>
    <w:pPr>
      <w:pBdr/>
      <w:spacing/>
      <w:ind/>
    </w:pPr>
    <w:rPr>
      <w:rFonts w:ascii="XO Thames" w:hAnsi="XO Thames"/>
      <w:sz w:val="28"/>
    </w:rPr>
  </w:style>
  <w:style w:type="paragraph" w:styleId="663">
    <w:name w:val="user-account__subname"/>
    <w:basedOn w:val="621"/>
    <w:link w:val="664"/>
    <w:pPr>
      <w:pBdr/>
      <w:spacing/>
      <w:ind/>
    </w:pPr>
  </w:style>
  <w:style w:type="character" w:styleId="664">
    <w:name w:val="user-account__subname"/>
    <w:basedOn w:val="622"/>
    <w:link w:val="663"/>
    <w:pPr>
      <w:pBdr/>
      <w:spacing/>
      <w:ind/>
    </w:pPr>
  </w:style>
  <w:style w:type="paragraph" w:styleId="665">
    <w:name w:val="Subtitle"/>
    <w:next w:val="619"/>
    <w:link w:val="666"/>
    <w:uiPriority w:val="11"/>
    <w:qFormat/>
    <w:pPr>
      <w:pBdr/>
      <w:spacing/>
      <w:ind/>
      <w:jc w:val="both"/>
    </w:pPr>
    <w:rPr>
      <w:rFonts w:ascii="XO Thames" w:hAnsi="XO Thames"/>
      <w:i/>
      <w:sz w:val="24"/>
    </w:rPr>
  </w:style>
  <w:style w:type="character" w:styleId="666">
    <w:name w:val="Subtitle"/>
    <w:link w:val="665"/>
    <w:pPr>
      <w:pBdr/>
      <w:spacing/>
      <w:ind/>
    </w:pPr>
    <w:rPr>
      <w:rFonts w:ascii="XO Thames" w:hAnsi="XO Thames"/>
      <w:i/>
      <w:sz w:val="24"/>
    </w:rPr>
  </w:style>
  <w:style w:type="paragraph" w:styleId="667">
    <w:name w:val="Title"/>
    <w:next w:val="619"/>
    <w:link w:val="668"/>
    <w:uiPriority w:val="10"/>
    <w:qFormat/>
    <w:pPr>
      <w:pBdr/>
      <w:spacing w:after="567" w:before="567"/>
      <w:ind/>
      <w:jc w:val="center"/>
    </w:pPr>
    <w:rPr>
      <w:rFonts w:ascii="XO Thames" w:hAnsi="XO Thames"/>
      <w:b/>
      <w:caps/>
      <w:sz w:val="40"/>
    </w:rPr>
  </w:style>
  <w:style w:type="character" w:styleId="668">
    <w:name w:val="Title"/>
    <w:link w:val="667"/>
    <w:pPr>
      <w:pBdr/>
      <w:spacing/>
      <w:ind/>
    </w:pPr>
    <w:rPr>
      <w:rFonts w:ascii="XO Thames" w:hAnsi="XO Thames"/>
      <w:b/>
      <w:caps/>
      <w:sz w:val="40"/>
    </w:rPr>
  </w:style>
  <w:style w:type="paragraph" w:styleId="669">
    <w:name w:val="Heading 4"/>
    <w:next w:val="619"/>
    <w:link w:val="670"/>
    <w:uiPriority w:val="9"/>
    <w:qFormat/>
    <w:pPr>
      <w:pBdr/>
      <w:spacing w:after="120" w:before="120"/>
      <w:ind/>
      <w:jc w:val="both"/>
      <w:outlineLvl w:val="3"/>
    </w:pPr>
    <w:rPr>
      <w:rFonts w:ascii="XO Thames" w:hAnsi="XO Thames"/>
      <w:b/>
      <w:sz w:val="24"/>
    </w:rPr>
  </w:style>
  <w:style w:type="character" w:styleId="670">
    <w:name w:val="Heading 4"/>
    <w:link w:val="669"/>
    <w:pPr>
      <w:pBdr/>
      <w:spacing/>
      <w:ind/>
    </w:pPr>
    <w:rPr>
      <w:rFonts w:ascii="XO Thames" w:hAnsi="XO Thames"/>
      <w:b/>
      <w:sz w:val="24"/>
    </w:rPr>
  </w:style>
  <w:style w:type="paragraph" w:styleId="671">
    <w:name w:val="Heading 2"/>
    <w:next w:val="619"/>
    <w:link w:val="672"/>
    <w:uiPriority w:val="9"/>
    <w:qFormat/>
    <w:pPr>
      <w:pBdr/>
      <w:spacing w:after="120" w:before="120"/>
      <w:ind/>
      <w:jc w:val="both"/>
      <w:outlineLvl w:val="1"/>
    </w:pPr>
    <w:rPr>
      <w:rFonts w:ascii="XO Thames" w:hAnsi="XO Thames"/>
      <w:b/>
      <w:sz w:val="28"/>
    </w:rPr>
  </w:style>
  <w:style w:type="character" w:styleId="672">
    <w:name w:val="Heading 2"/>
    <w:link w:val="671"/>
    <w:pPr>
      <w:pBdr/>
      <w:spacing/>
      <w:ind/>
    </w:pPr>
    <w:rPr>
      <w:rFonts w:ascii="XO Thames" w:hAnsi="XO Thames"/>
      <w:b/>
      <w:sz w:val="28"/>
    </w:rPr>
  </w:style>
  <w:style w:type="paragraph" w:styleId="673">
    <w:name w:val="Default"/>
    <w:link w:val="674"/>
    <w:pPr>
      <w:pBdr/>
      <w:spacing w:after="0" w:line="240" w:lineRule="auto"/>
      <w:ind/>
    </w:pPr>
    <w:rPr>
      <w:rFonts w:ascii="Times New Roman" w:hAnsi="Times New Roman"/>
      <w:color w:val="000000"/>
      <w:sz w:val="24"/>
    </w:rPr>
  </w:style>
  <w:style w:type="character" w:styleId="674">
    <w:name w:val="Default"/>
    <w:link w:val="673"/>
    <w:pPr>
      <w:pBdr/>
      <w:spacing/>
      <w:ind/>
    </w:pPr>
    <w:rPr>
      <w:rFonts w:ascii="Times New Roman" w:hAnsi="Times New Roman"/>
      <w:color w:val="000000"/>
      <w:sz w:val="24"/>
    </w:rPr>
  </w:style>
  <w:style w:type="table" w:styleId="675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79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2024-09-16T07:38:44Z</dcterms:modified>
</cp:coreProperties>
</file>