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7C" w:rsidRDefault="0045117C" w:rsidP="001B5C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</w:t>
      </w:r>
    </w:p>
    <w:p w:rsidR="0045117C" w:rsidRDefault="0045117C" w:rsidP="001B5C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6E7849">
        <w:rPr>
          <w:rFonts w:ascii="Times New Roman" w:eastAsia="Times New Roman" w:hAnsi="Times New Roman" w:cs="Times New Roman"/>
          <w:b/>
          <w:sz w:val="24"/>
          <w:szCs w:val="24"/>
        </w:rPr>
        <w:t>комплект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оце</w:t>
      </w:r>
      <w:r w:rsidR="006E7849">
        <w:rPr>
          <w:rFonts w:ascii="Times New Roman" w:eastAsia="Times New Roman" w:hAnsi="Times New Roman" w:cs="Times New Roman"/>
          <w:b/>
          <w:sz w:val="24"/>
          <w:szCs w:val="24"/>
        </w:rPr>
        <w:t xml:space="preserve">ночных средств, разработанных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проведения заключительного этапа Всероссийской олимпиады профессионального мастерства </w:t>
      </w:r>
      <w:r w:rsidR="00821BCF"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обучающихся </w:t>
      </w:r>
      <w:r w:rsidR="00821BCF">
        <w:rPr>
          <w:rFonts w:ascii="Times New Roman" w:eastAsia="Times New Roman" w:hAnsi="Times New Roman" w:cs="Times New Roman"/>
          <w:b/>
          <w:sz w:val="24"/>
          <w:szCs w:val="24"/>
        </w:rPr>
        <w:br/>
        <w:t>по</w:t>
      </w:r>
      <w:r w:rsidR="00AA0076">
        <w:rPr>
          <w:rFonts w:ascii="Times New Roman" w:eastAsia="Times New Roman" w:hAnsi="Times New Roman" w:cs="Times New Roman"/>
          <w:b/>
          <w:sz w:val="24"/>
          <w:szCs w:val="24"/>
        </w:rPr>
        <w:t xml:space="preserve"> специальност</w:t>
      </w:r>
      <w:r w:rsidR="00821BCF">
        <w:rPr>
          <w:rFonts w:ascii="Times New Roman" w:eastAsia="Times New Roman" w:hAnsi="Times New Roman" w:cs="Times New Roman"/>
          <w:b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среднего профессионального образования </w:t>
      </w:r>
    </w:p>
    <w:bookmarkEnd w:id="0"/>
    <w:p w:rsidR="0045117C" w:rsidRDefault="0045117C" w:rsidP="001B5C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  <w:r w:rsidR="001B5C65"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</w:p>
    <w:p w:rsidR="0045117C" w:rsidRDefault="001B5C65" w:rsidP="001B5C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</w:t>
      </w:r>
      <w:r w:rsidR="0045117C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45117C" w:rsidRPr="002C3F15" w:rsidRDefault="0045117C" w:rsidP="001B5C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3F15">
        <w:rPr>
          <w:rFonts w:ascii="Times New Roman" w:eastAsia="Times New Roman" w:hAnsi="Times New Roman" w:cs="Times New Roman"/>
          <w:i/>
          <w:sz w:val="24"/>
          <w:szCs w:val="24"/>
        </w:rPr>
        <w:t>(наименование УГС</w:t>
      </w:r>
      <w:r w:rsidR="00821BCF">
        <w:rPr>
          <w:rFonts w:ascii="Times New Roman" w:eastAsia="Times New Roman" w:hAnsi="Times New Roman" w:cs="Times New Roman"/>
          <w:i/>
          <w:sz w:val="24"/>
          <w:szCs w:val="24"/>
        </w:rPr>
        <w:t xml:space="preserve"> и специальностей, </w:t>
      </w:r>
      <w:r w:rsidR="002C3F15" w:rsidRPr="002C3F15">
        <w:rPr>
          <w:rFonts w:ascii="Times New Roman" w:eastAsia="Times New Roman" w:hAnsi="Times New Roman" w:cs="Times New Roman"/>
          <w:i/>
          <w:sz w:val="24"/>
          <w:szCs w:val="24"/>
        </w:rPr>
        <w:t>по которым проводится заключительный этап</w:t>
      </w:r>
      <w:r w:rsidRPr="002C3F1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2C3F15" w:rsidRDefault="002C3F15" w:rsidP="004511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17C" w:rsidRPr="00CC2F92" w:rsidRDefault="0045117C" w:rsidP="004511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 ФОС </w:t>
      </w:r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 xml:space="preserve">(поименно указываются сведения </w:t>
      </w:r>
      <w:proofErr w:type="gramStart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proofErr w:type="gramEnd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всех разработчиках)</w:t>
      </w: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0" w:type="auto"/>
        <w:jc w:val="center"/>
        <w:tblLook w:val="04A0"/>
      </w:tblPr>
      <w:tblGrid>
        <w:gridCol w:w="2235"/>
        <w:gridCol w:w="3190"/>
        <w:gridCol w:w="4039"/>
      </w:tblGrid>
      <w:tr w:rsidR="0045117C" w:rsidRPr="00CC2F92" w:rsidTr="00924AEE">
        <w:trPr>
          <w:jc w:val="center"/>
        </w:trPr>
        <w:tc>
          <w:tcPr>
            <w:tcW w:w="2235" w:type="dxa"/>
          </w:tcPr>
          <w:p w:rsidR="0045117C" w:rsidRPr="00CC2F92" w:rsidRDefault="0045117C" w:rsidP="00924A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3190" w:type="dxa"/>
          </w:tcPr>
          <w:p w:rsidR="0045117C" w:rsidRPr="00CC2F92" w:rsidRDefault="0045117C" w:rsidP="00924A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39" w:type="dxa"/>
          </w:tcPr>
          <w:p w:rsidR="0045117C" w:rsidRPr="00CC2F92" w:rsidRDefault="0045117C" w:rsidP="00924AE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  <w:p w:rsidR="0045117C" w:rsidRPr="00CC2F92" w:rsidRDefault="0045117C" w:rsidP="00924AE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соответствии с Уставом ОО)</w:t>
            </w:r>
          </w:p>
        </w:tc>
      </w:tr>
      <w:tr w:rsidR="0045117C" w:rsidRPr="00CC2F92" w:rsidTr="00924AEE">
        <w:trPr>
          <w:jc w:val="center"/>
        </w:trPr>
        <w:tc>
          <w:tcPr>
            <w:tcW w:w="223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7C" w:rsidRPr="00CC2F92" w:rsidTr="00924AEE">
        <w:trPr>
          <w:jc w:val="center"/>
        </w:trPr>
        <w:tc>
          <w:tcPr>
            <w:tcW w:w="223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7D9F" w:rsidRPr="00CC2F92" w:rsidTr="00924AEE">
        <w:trPr>
          <w:jc w:val="center"/>
        </w:trPr>
        <w:tc>
          <w:tcPr>
            <w:tcW w:w="2235" w:type="dxa"/>
          </w:tcPr>
          <w:p w:rsidR="00107D9F" w:rsidRPr="00CC2F92" w:rsidRDefault="00107D9F" w:rsidP="00924A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7D9F" w:rsidRPr="00CC2F92" w:rsidRDefault="00107D9F" w:rsidP="00924A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9" w:type="dxa"/>
          </w:tcPr>
          <w:p w:rsidR="00107D9F" w:rsidRPr="00CC2F92" w:rsidRDefault="00107D9F" w:rsidP="00924AE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17C" w:rsidRDefault="0045117C" w:rsidP="0045117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17C" w:rsidRPr="00CC2F92" w:rsidRDefault="0045117C" w:rsidP="0045117C">
      <w:pPr>
        <w:widowControl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b/>
          <w:sz w:val="24"/>
          <w:szCs w:val="24"/>
        </w:rPr>
        <w:t>Результаты экспертизы</w:t>
      </w:r>
    </w:p>
    <w:tbl>
      <w:tblPr>
        <w:tblStyle w:val="a4"/>
        <w:tblW w:w="9571" w:type="dxa"/>
        <w:tblLook w:val="04A0"/>
      </w:tblPr>
      <w:tblGrid>
        <w:gridCol w:w="5399"/>
        <w:gridCol w:w="619"/>
        <w:gridCol w:w="851"/>
        <w:gridCol w:w="1254"/>
        <w:gridCol w:w="1448"/>
      </w:tblGrid>
      <w:tr w:rsidR="002C3F15" w:rsidRPr="00CC2F92" w:rsidTr="002C3F15">
        <w:tc>
          <w:tcPr>
            <w:tcW w:w="69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7C" w:rsidRPr="00CC2F92" w:rsidRDefault="0045117C" w:rsidP="00924AE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117C" w:rsidRPr="00CC2F92" w:rsidRDefault="0045117C" w:rsidP="00924AEE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C3F15" w:rsidRPr="00CC2F92" w:rsidTr="002C3F15"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 уровень образования для лиц, которые могут участвовать в Олимпиаде</w:t>
            </w:r>
          </w:p>
        </w:tc>
        <w:tc>
          <w:tcPr>
            <w:tcW w:w="1225" w:type="dxa"/>
            <w:tcBorders>
              <w:top w:val="single" w:sz="4" w:space="0" w:color="auto"/>
            </w:tcBorders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Обозначена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обозначена цель/и задачи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Обозначена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обозначена характеристика различных методов оценивания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разработаны спецификации оценочных средств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 w:val="restart"/>
          </w:tcPr>
          <w:p w:rsidR="0045117C" w:rsidRPr="00CC2F92" w:rsidRDefault="0045117C" w:rsidP="00B41D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Обозначенные ФГОС СПО (</w:t>
            </w:r>
            <w:r w:rsidR="00967D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перечислить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04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все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ФГОС СПО в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соответствии</w:t>
            </w:r>
            <w:proofErr w:type="gramEnd"/>
            <w:r w:rsidR="00967D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 которыми разрабатывается профессиональное комплексное задание</w:t>
            </w:r>
            <w:r w:rsidR="00B41D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 w:val="restart"/>
          </w:tcPr>
          <w:p w:rsidR="0045117C" w:rsidRPr="00CC2F92" w:rsidRDefault="00B41D4B" w:rsidP="00B41D4B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Обозначенные профессиональные стандарты </w:t>
            </w:r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5117C"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перечислить все ПС, </w:t>
            </w:r>
            <w:r w:rsidRPr="00B41D4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которые гармонизируются со специальностями УГС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Всероссийской олимпиады (</w:t>
            </w:r>
            <w:r w:rsidR="0045117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 наличии</w:t>
            </w:r>
            <w:r w:rsidR="0045117C"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217" w:type="dxa"/>
            <w:vMerge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4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1B5C6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Разработанная структура ФОС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</w:t>
            </w:r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учитывает особенности</w:t>
            </w:r>
            <w:r w:rsidR="00967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УГС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AA0076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задания </w:t>
            </w:r>
            <w:proofErr w:type="gramStart"/>
            <w:r w:rsidR="001B5C65">
              <w:rPr>
                <w:rFonts w:ascii="Times New Roman" w:hAnsi="Times New Roman" w:cs="Times New Roman"/>
                <w:sz w:val="24"/>
                <w:szCs w:val="24"/>
              </w:rPr>
              <w:t>носят</w:t>
            </w:r>
            <w:proofErr w:type="gramEnd"/>
            <w:r w:rsidR="001B5C65">
              <w:rPr>
                <w:rFonts w:ascii="Times New Roman" w:hAnsi="Times New Roman" w:cs="Times New Roman"/>
                <w:sz w:val="24"/>
                <w:szCs w:val="24"/>
              </w:rPr>
              <w:t xml:space="preserve">/не носят </w:t>
            </w:r>
            <w:proofErr w:type="spellStart"/>
            <w:r w:rsidR="0045117C" w:rsidRPr="00CC2F92">
              <w:rPr>
                <w:rFonts w:ascii="Times New Roman" w:hAnsi="Times New Roman" w:cs="Times New Roman"/>
                <w:sz w:val="24"/>
                <w:szCs w:val="24"/>
              </w:rPr>
              <w:t>компетентностно-</w:t>
            </w:r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ориентированный</w:t>
            </w:r>
            <w:proofErr w:type="spellEnd"/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, практический</w:t>
            </w:r>
            <w:r w:rsidR="0045117C"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</w:t>
            </w:r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и составлены</w:t>
            </w:r>
            <w:r w:rsidR="0045117C"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профильных ФГОС СПО 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ФОС </w:t>
            </w:r>
            <w:proofErr w:type="gram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сформированы</w:t>
            </w:r>
            <w:proofErr w:type="gram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ключевых принципов оценивания:</w:t>
            </w: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валидности</w:t>
            </w:r>
            <w:proofErr w:type="spellEnd"/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ъекты оценки соответствуют/не соответствуют поставленным целям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надежности – </w:t>
            </w:r>
            <w:proofErr w:type="gram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использованы</w:t>
            </w:r>
            <w:proofErr w:type="gram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/не использованы единообразные стандартов и критерии для </w:t>
            </w:r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оценивания результатов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критерии оценки </w:t>
            </w:r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 четко/не четко сформулированы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объективности – каждый участник </w:t>
            </w:r>
            <w:proofErr w:type="gram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имеет</w:t>
            </w:r>
            <w:proofErr w:type="gram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/не имеет равные возможности добиться успеха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оценщиков привлечены высококвалифицированные/не </w:t>
            </w:r>
            <w:r w:rsidR="001B5C65" w:rsidRPr="00CC2F92">
              <w:rPr>
                <w:rFonts w:ascii="Times New Roman" w:hAnsi="Times New Roman" w:cs="Times New Roman"/>
                <w:sz w:val="24"/>
                <w:szCs w:val="24"/>
              </w:rPr>
              <w:t>высококвалифицированные специалисты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рекомендации действий по итогам оценки четко/не четко прописаны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1B5C65" w:rsidP="001B5C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Разработанная структура</w:t>
            </w:r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содержание ФОС, </w:t>
            </w:r>
            <w:proofErr w:type="gramStart"/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</w:t>
            </w:r>
            <w:proofErr w:type="gramEnd"/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позволяют </w:t>
            </w:r>
            <w:r w:rsidR="0045117C"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</w:t>
            </w:r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 оценить, насколько сформированы профессиональные компетенции в данном сегменте экономики и насколько готов участник к конкретному виду профессиональной деятельности: готов/ не готов/ частично готов (</w:t>
            </w:r>
            <w:r w:rsidR="0045117C"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подчеркнуть</w:t>
            </w:r>
            <w:r w:rsidR="0045117C"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1B5C6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вопросов, тестовые задания для проверки знаний обучающихся, а</w:t>
            </w:r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также</w:t>
            </w:r>
            <w:r w:rsidR="002C3F1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позволяют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выявить уровень и качество </w:t>
            </w:r>
            <w:r w:rsidR="002C3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подготовки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="002C3F15">
              <w:rPr>
                <w:rFonts w:ascii="Times New Roman" w:eastAsia="Times New Roman" w:hAnsi="Times New Roman" w:cs="Times New Roman"/>
                <w:sz w:val="24"/>
                <w:szCs w:val="24"/>
              </w:rPr>
              <w:t>СПО</w:t>
            </w: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2C3F15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Консолидированные ресурсы ФОС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позволяют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позволяют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их не только для проведения олимпиад, но и для формирования банка заданий, для использования их в качестве материала для сертификации квалификаций в процессе проведения текущих и промежуточных аттестаций/проведения квалификационных экзаменов/ государственных экзаменов 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, иное</w:t>
            </w:r>
            <w:r w:rsidR="002C3F1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(добавить при необходимости)</w:t>
            </w:r>
          </w:p>
        </w:tc>
      </w:tr>
      <w:tr w:rsidR="002C3F15" w:rsidRPr="00CC2F92" w:rsidTr="001B5C65">
        <w:trPr>
          <w:trHeight w:val="1501"/>
        </w:trPr>
        <w:tc>
          <w:tcPr>
            <w:tcW w:w="5896" w:type="dxa"/>
            <w:gridSpan w:val="2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NewRomanPSMT" w:hAnsi="Times New Roman" w:cs="Times New Roman"/>
                <w:sz w:val="24"/>
                <w:szCs w:val="24"/>
              </w:rPr>
              <w:t>Причины (</w:t>
            </w:r>
            <w:r w:rsidRPr="00CC2F92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в случае отрицательного ответа на предыдущий вопрос</w:t>
            </w:r>
            <w:proofErr w:type="gramEnd"/>
          </w:p>
        </w:tc>
        <w:tc>
          <w:tcPr>
            <w:tcW w:w="3675" w:type="dxa"/>
            <w:gridSpan w:val="3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117C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3F15" w:rsidRPr="00CC2F92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каждого задания:</w:t>
            </w: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Паспорта заданий I уровня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разработаны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 перечень тематических разделов, которые включены в вариативную часть задания «Тестирование»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Определено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определено колич</w:t>
            </w:r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ественное соотношение вопросов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различного типа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разработаны вопросы для вар</w:t>
            </w:r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иативной части задания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«Тестирование»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разработаны вопросы для инвари</w:t>
            </w:r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антной части задания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«Тестирование»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выполнения задания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определено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определено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определены критерии оценки выполнения задания «Задание по организации работы коллектива»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определены критерии оценки выполнения задания «Перевод профессионального текста»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определены критерии оценки выполнения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комплексного задания II уровня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Применяемое оборудование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определено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/не определено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Применяемое оборудование современное, несовременное, частично современно,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(нужное подчеркнуть)</w:t>
            </w: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937ADE" w:rsidRDefault="0045117C" w:rsidP="001B5C6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источники</w:t>
            </w:r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не представлены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необходимости отметить, что, например, информационные источники устаревшие и т.д.)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Применяемое программное обеспечение соответствует </w:t>
            </w: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содержанию УГС - полностью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 не соответствует/ частично соответствует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выделить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входящим в нее специальностям - полностью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 не соответствует/ частично соответствует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выделить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4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программным продуктам, применяемым в реальном сегменте экономике по направлениям деятельности - полностью 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/ не соответствует/ частично соответствует (</w:t>
            </w: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нужное выделить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117C" w:rsidRPr="00CC2F92" w:rsidTr="00924AEE">
        <w:tc>
          <w:tcPr>
            <w:tcW w:w="9571" w:type="dxa"/>
            <w:gridSpan w:val="5"/>
          </w:tcPr>
          <w:p w:rsidR="0045117C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Если соответствие не полное, уточнить, каким именно и в чем установлено несоответствие:</w:t>
            </w: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C3F15" w:rsidRPr="00937ADE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924AEE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</w:t>
            </w:r>
            <w:r w:rsidR="001B5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 перечень необходимых условий для выполнения 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«Перевод профессионального текста (сообщения)» </w:t>
            </w: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(программное обеспечение, материалы, оборудование, место проведения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6939" w:type="dxa"/>
            <w:gridSpan w:val="3"/>
          </w:tcPr>
          <w:p w:rsidR="0045117C" w:rsidRPr="00CC2F92" w:rsidRDefault="0045117C" w:rsidP="002C3F15">
            <w:pPr>
              <w:pStyle w:val="a3"/>
              <w:widowControl w:val="0"/>
              <w:numPr>
                <w:ilvl w:val="0"/>
                <w:numId w:val="2"/>
              </w:numPr>
              <w:spacing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/не определены </w:t>
            </w:r>
            <w:r w:rsidR="002C3F1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компетенции</w:t>
            </w: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освоение которых должен продемонстрировать Участник </w:t>
            </w:r>
          </w:p>
        </w:tc>
        <w:tc>
          <w:tcPr>
            <w:tcW w:w="1225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F15" w:rsidRPr="00CC2F92" w:rsidTr="002C3F15">
        <w:tc>
          <w:tcPr>
            <w:tcW w:w="5896" w:type="dxa"/>
            <w:gridSpan w:val="2"/>
          </w:tcPr>
          <w:p w:rsidR="0045117C" w:rsidRPr="00CC2F92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освоенных участниками профессиональных компетенций проводится в соответствии с согласованными с работодателями критериями, которые разработаны и (или) утверждены</w:t>
            </w:r>
          </w:p>
        </w:tc>
        <w:tc>
          <w:tcPr>
            <w:tcW w:w="3675" w:type="dxa"/>
            <w:gridSpan w:val="3"/>
          </w:tcPr>
          <w:p w:rsidR="0045117C" w:rsidRDefault="0045117C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перечислить конкретно – с какими работодателями</w:t>
            </w: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C3F15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C3F15" w:rsidRPr="00CC2F92" w:rsidRDefault="002C3F15" w:rsidP="00924AEE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117C" w:rsidRPr="00CC2F92" w:rsidRDefault="0045117C" w:rsidP="0045117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F92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45117C" w:rsidRPr="00CC2F92" w:rsidRDefault="0045117C" w:rsidP="004511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B050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  <w:u w:val="single"/>
        </w:rPr>
        <w:t xml:space="preserve">Общая характеристика ФОС </w:t>
      </w:r>
      <w:r w:rsidRPr="00CC2F92">
        <w:rPr>
          <w:rFonts w:ascii="Times New Roman" w:hAnsi="Times New Roman" w:cs="Times New Roman"/>
          <w:i/>
          <w:sz w:val="24"/>
          <w:szCs w:val="24"/>
        </w:rPr>
        <w:t>(заполните приведенную ниже таблицу для общей экспертной оценки)</w:t>
      </w:r>
      <w:r w:rsidR="00AA0076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3"/>
        <w:gridCol w:w="1412"/>
      </w:tblGrid>
      <w:tr w:rsidR="0045117C" w:rsidRPr="00CC2F92" w:rsidTr="00924AEE">
        <w:tc>
          <w:tcPr>
            <w:tcW w:w="7933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Критерии</w:t>
            </w:r>
          </w:p>
        </w:tc>
        <w:tc>
          <w:tcPr>
            <w:tcW w:w="1412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Оценка</w:t>
            </w:r>
          </w:p>
          <w:p w:rsidR="0045117C" w:rsidRPr="00CC2F92" w:rsidRDefault="0045117C" w:rsidP="00924A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(0-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Pr="00CC2F9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45117C" w:rsidRPr="00CC2F92" w:rsidTr="00924AEE">
        <w:tc>
          <w:tcPr>
            <w:tcW w:w="7933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Интегративност</w:t>
            </w:r>
            <w:proofErr w:type="gramStart"/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ь</w:t>
            </w:r>
            <w:proofErr w:type="spellEnd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междисциплинарный характер, связь теории и практики, профессиональных и общих компетенций)</w:t>
            </w:r>
          </w:p>
        </w:tc>
        <w:tc>
          <w:tcPr>
            <w:tcW w:w="1412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7933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Проблемно-деятельностный</w:t>
            </w:r>
            <w:proofErr w:type="spellEnd"/>
            <w:r w:rsidR="008D78C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характер</w:t>
            </w:r>
          </w:p>
        </w:tc>
        <w:tc>
          <w:tcPr>
            <w:tcW w:w="1412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7933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Ориентация на применение умений и знаний </w:t>
            </w:r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 нетиповых ситуациях </w:t>
            </w: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нетождественность</w:t>
            </w:r>
            <w:proofErr w:type="spellEnd"/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предлагаемых заданий стандартизированным учебным задачам)</w:t>
            </w:r>
          </w:p>
        </w:tc>
        <w:tc>
          <w:tcPr>
            <w:tcW w:w="1412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7933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Актуализация в заданиях содержания</w:t>
            </w:r>
            <w:r w:rsidRPr="00CC2F9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профессиональной </w:t>
            </w:r>
            <w:r w:rsidRPr="00CC2F9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деятельности</w:t>
            </w:r>
          </w:p>
        </w:tc>
        <w:tc>
          <w:tcPr>
            <w:tcW w:w="1412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A41C3" w:rsidRPr="00CC1E6C" w:rsidTr="00924AEE">
        <w:tc>
          <w:tcPr>
            <w:tcW w:w="7933" w:type="dxa"/>
          </w:tcPr>
          <w:p w:rsidR="00FA41C3" w:rsidRPr="00371214" w:rsidRDefault="00734EB4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содержания заданий и критериев оценки</w:t>
            </w:r>
          </w:p>
        </w:tc>
        <w:tc>
          <w:tcPr>
            <w:tcW w:w="1412" w:type="dxa"/>
          </w:tcPr>
          <w:p w:rsidR="00FA41C3" w:rsidRPr="00CC1E6C" w:rsidRDefault="00FA41C3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734EB4" w:rsidRPr="00CC1E6C" w:rsidTr="00924AEE">
        <w:tc>
          <w:tcPr>
            <w:tcW w:w="7933" w:type="dxa"/>
          </w:tcPr>
          <w:p w:rsidR="00734EB4" w:rsidRPr="00371214" w:rsidRDefault="00734EB4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Преемственность с </w:t>
            </w:r>
            <w:r w:rsidR="00843C70"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иными конкурсами и олимпиадами системы СПО</w:t>
            </w:r>
          </w:p>
        </w:tc>
        <w:tc>
          <w:tcPr>
            <w:tcW w:w="1412" w:type="dxa"/>
          </w:tcPr>
          <w:p w:rsidR="00734EB4" w:rsidRPr="00CC1E6C" w:rsidRDefault="00734EB4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0F01E3" w:rsidRPr="00CC1E6C" w:rsidTr="00924AEE">
        <w:tc>
          <w:tcPr>
            <w:tcW w:w="7933" w:type="dxa"/>
          </w:tcPr>
          <w:p w:rsidR="000F01E3" w:rsidRPr="00371214" w:rsidRDefault="000F01E3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Преемственность с профессиональными конкурсами </w:t>
            </w:r>
            <w:proofErr w:type="gramStart"/>
            <w:r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соответствующих</w:t>
            </w:r>
            <w:proofErr w:type="gramEnd"/>
            <w:r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профильному направлению</w:t>
            </w:r>
            <w:r w:rsidR="00CC1E6C" w:rsidRPr="0037121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олимпиады</w:t>
            </w:r>
          </w:p>
        </w:tc>
        <w:tc>
          <w:tcPr>
            <w:tcW w:w="1412" w:type="dxa"/>
          </w:tcPr>
          <w:p w:rsidR="000F01E3" w:rsidRPr="00CC1E6C" w:rsidRDefault="000F01E3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7933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Суммарный балл (0-</w:t>
            </w:r>
            <w:r w:rsidR="00CC1E6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21</w:t>
            </w:r>
            <w:r w:rsidRPr="00CC2F9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412" w:type="dxa"/>
          </w:tcPr>
          <w:p w:rsidR="0045117C" w:rsidRPr="00CC2F92" w:rsidRDefault="0045117C" w:rsidP="00924A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45117C" w:rsidRDefault="002C3F15" w:rsidP="00451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3-характеристика ярко выражена</w:t>
      </w:r>
    </w:p>
    <w:p w:rsidR="002C3F15" w:rsidRDefault="002C3F15" w:rsidP="00451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2-выражено</w:t>
      </w:r>
    </w:p>
    <w:p w:rsidR="002C3F15" w:rsidRDefault="002C3F15" w:rsidP="00451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1-слабо выражено</w:t>
      </w:r>
    </w:p>
    <w:p w:rsidR="002C3F15" w:rsidRPr="00CC2F92" w:rsidRDefault="002C3F15" w:rsidP="0045117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0-отсутствует</w:t>
      </w:r>
    </w:p>
    <w:p w:rsidR="00107D9F" w:rsidRDefault="00107D9F" w:rsidP="004511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5117C" w:rsidRPr="00CC2F92" w:rsidRDefault="0045117C" w:rsidP="004511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  <w:u w:val="single"/>
        </w:rPr>
        <w:t>В результате экспертизы установлено (</w:t>
      </w:r>
      <w:r w:rsidRPr="00CC2F92">
        <w:rPr>
          <w:rFonts w:ascii="Times New Roman" w:hAnsi="Times New Roman" w:cs="Times New Roman"/>
          <w:i/>
          <w:sz w:val="24"/>
          <w:szCs w:val="24"/>
        </w:rPr>
        <w:t>в</w:t>
      </w:r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 xml:space="preserve">ыбрать и подчеркнуть </w:t>
      </w:r>
      <w:proofErr w:type="gramStart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нужное</w:t>
      </w:r>
      <w:proofErr w:type="gramEnd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45117C" w:rsidRPr="00CC2F92" w:rsidRDefault="0045117C" w:rsidP="0045117C">
      <w:pPr>
        <w:pStyle w:val="a3"/>
        <w:widowControl w:val="0"/>
        <w:numPr>
          <w:ilvl w:val="0"/>
          <w:numId w:val="5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eastAsia="Times New Roman" w:hAnsi="Times New Roman" w:cs="Times New Roman"/>
          <w:sz w:val="24"/>
          <w:szCs w:val="24"/>
        </w:rPr>
        <w:t xml:space="preserve">ФОС </w:t>
      </w:r>
      <w:r w:rsidRPr="00CC2F92">
        <w:rPr>
          <w:rFonts w:ascii="Times New Roman" w:hAnsi="Times New Roman" w:cs="Times New Roman"/>
          <w:sz w:val="24"/>
          <w:szCs w:val="24"/>
        </w:rPr>
        <w:t>могут быть</w:t>
      </w:r>
      <w:r w:rsidR="00FA41C3">
        <w:rPr>
          <w:rFonts w:ascii="Times New Roman" w:hAnsi="Times New Roman" w:cs="Times New Roman"/>
          <w:sz w:val="24"/>
          <w:szCs w:val="24"/>
        </w:rPr>
        <w:t xml:space="preserve"> </w:t>
      </w:r>
      <w:r w:rsidRPr="00CC2F92">
        <w:rPr>
          <w:rFonts w:ascii="Times New Roman" w:hAnsi="Times New Roman" w:cs="Times New Roman"/>
          <w:sz w:val="24"/>
          <w:szCs w:val="24"/>
        </w:rPr>
        <w:t xml:space="preserve">востребованы в условиях </w:t>
      </w:r>
      <w:proofErr w:type="gramStart"/>
      <w:r w:rsidRPr="00CC2F92">
        <w:rPr>
          <w:rFonts w:ascii="Times New Roman" w:hAnsi="Times New Roman" w:cs="Times New Roman"/>
          <w:sz w:val="24"/>
          <w:szCs w:val="24"/>
        </w:rPr>
        <w:t>формирования системы независимой оценки качества профессионального образования</w:t>
      </w:r>
      <w:proofErr w:type="gramEnd"/>
      <w:r w:rsidRPr="00CC2F92">
        <w:rPr>
          <w:rFonts w:ascii="Times New Roman" w:hAnsi="Times New Roman" w:cs="Times New Roman"/>
          <w:sz w:val="24"/>
          <w:szCs w:val="24"/>
        </w:rPr>
        <w:t>:</w:t>
      </w:r>
    </w:p>
    <w:p w:rsidR="0045117C" w:rsidRPr="00CC2F92" w:rsidRDefault="007C07B1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AB2">
        <w:rPr>
          <w:rFonts w:ascii="Times New Roman" w:hAnsi="Times New Roman" w:cs="Times New Roman"/>
          <w:sz w:val="24"/>
          <w:szCs w:val="24"/>
        </w:rPr>
        <w:t xml:space="preserve"> </w:t>
      </w:r>
      <w:r w:rsidRPr="00426AB2">
        <w:rPr>
          <w:rFonts w:ascii="Times New Roman" w:hAnsi="Times New Roman" w:cs="Times New Roman"/>
          <w:sz w:val="24"/>
          <w:szCs w:val="24"/>
          <w:shd w:val="clear" w:color="auto" w:fill="FFFFFF"/>
        </w:rPr>
        <w:t>Минпросвещения России</w:t>
      </w:r>
      <w:r w:rsidR="0045117C" w:rsidRPr="00426A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117C" w:rsidRPr="00426AB2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45117C" w:rsidRPr="00426AB2">
        <w:rPr>
          <w:rFonts w:ascii="Times New Roman" w:hAnsi="Times New Roman" w:cs="Times New Roman"/>
          <w:sz w:val="24"/>
          <w:szCs w:val="24"/>
        </w:rPr>
        <w:t>,</w:t>
      </w:r>
      <w:r w:rsidR="0045117C" w:rsidRPr="00CC2F92">
        <w:rPr>
          <w:rFonts w:ascii="Times New Roman" w:hAnsi="Times New Roman" w:cs="Times New Roman"/>
          <w:sz w:val="24"/>
          <w:szCs w:val="24"/>
        </w:rPr>
        <w:t xml:space="preserve"> органами </w:t>
      </w:r>
      <w:r w:rsidR="00107D9F">
        <w:rPr>
          <w:rFonts w:ascii="Times New Roman" w:hAnsi="Times New Roman" w:cs="Times New Roman"/>
          <w:sz w:val="24"/>
          <w:szCs w:val="24"/>
        </w:rPr>
        <w:t xml:space="preserve">государственной власти </w:t>
      </w:r>
      <w:r w:rsidR="0045117C" w:rsidRPr="00CC2F92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</w:t>
      </w:r>
      <w:r w:rsidR="00371214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="0045117C" w:rsidRPr="00CC2F92">
        <w:rPr>
          <w:rFonts w:ascii="Times New Roman" w:hAnsi="Times New Roman" w:cs="Times New Roman"/>
          <w:sz w:val="24"/>
          <w:szCs w:val="24"/>
        </w:rPr>
        <w:t>;</w:t>
      </w:r>
    </w:p>
    <w:p w:rsidR="0045117C" w:rsidRPr="00CC2F92" w:rsidRDefault="00107D9F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</w:t>
      </w:r>
      <w:r w:rsidR="001B5C6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B5C6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1B5C65">
        <w:rPr>
          <w:rFonts w:ascii="Times New Roman" w:hAnsi="Times New Roman" w:cs="Times New Roman"/>
          <w:sz w:val="24"/>
          <w:szCs w:val="24"/>
        </w:rPr>
        <w:t>ями</w:t>
      </w:r>
      <w:r w:rsidR="0045117C" w:rsidRPr="00CC2F92">
        <w:rPr>
          <w:rFonts w:ascii="Times New Roman" w:hAnsi="Times New Roman" w:cs="Times New Roman"/>
          <w:sz w:val="24"/>
          <w:szCs w:val="24"/>
        </w:rPr>
        <w:t>;</w:t>
      </w:r>
    </w:p>
    <w:p w:rsidR="0045117C" w:rsidRPr="00CC2F92" w:rsidRDefault="0045117C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организациями и объединениями работодателей, профессиональными сообществами.</w:t>
      </w:r>
    </w:p>
    <w:p w:rsidR="0045117C" w:rsidRPr="00CC2F92" w:rsidRDefault="0045117C" w:rsidP="0045117C">
      <w:pPr>
        <w:pStyle w:val="a3"/>
        <w:widowControl w:val="0"/>
        <w:numPr>
          <w:ilvl w:val="0"/>
          <w:numId w:val="5"/>
        </w:numPr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Пользователями ФОС могут выступать:</w:t>
      </w:r>
    </w:p>
    <w:p w:rsidR="0045117C" w:rsidRPr="007C07B1" w:rsidRDefault="007C07B1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B1">
        <w:rPr>
          <w:rFonts w:ascii="Times New Roman" w:hAnsi="Times New Roman" w:cs="Times New Roman"/>
          <w:sz w:val="24"/>
          <w:szCs w:val="24"/>
          <w:shd w:val="clear" w:color="auto" w:fill="FFFFFF"/>
        </w:rPr>
        <w:t>студенты, обучающиеся по программам подготовки специалистов среднего звена;</w:t>
      </w:r>
    </w:p>
    <w:p w:rsidR="0045117C" w:rsidRPr="00CC2F92" w:rsidRDefault="00107D9F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2F92">
        <w:rPr>
          <w:rFonts w:ascii="Times New Roman" w:hAnsi="Times New Roman" w:cs="Times New Roman"/>
          <w:sz w:val="24"/>
          <w:szCs w:val="24"/>
        </w:rPr>
        <w:t>орган</w:t>
      </w:r>
      <w:r w:rsidR="001B5C65">
        <w:rPr>
          <w:rFonts w:ascii="Times New Roman" w:hAnsi="Times New Roman" w:cs="Times New Roman"/>
          <w:sz w:val="24"/>
          <w:szCs w:val="24"/>
        </w:rPr>
        <w:t>ы</w:t>
      </w:r>
      <w:r w:rsidR="0037121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spellEnd"/>
      <w:r w:rsidR="00371214">
        <w:rPr>
          <w:rFonts w:ascii="Times New Roman" w:hAnsi="Times New Roman" w:cs="Times New Roman"/>
          <w:sz w:val="24"/>
          <w:szCs w:val="24"/>
        </w:rPr>
        <w:t xml:space="preserve"> власти </w:t>
      </w:r>
      <w:r w:rsidRPr="00CC2F92">
        <w:rPr>
          <w:rFonts w:ascii="Times New Roman" w:hAnsi="Times New Roman" w:cs="Times New Roman"/>
          <w:sz w:val="24"/>
          <w:szCs w:val="24"/>
        </w:rPr>
        <w:t>субъектов Российской Федерации</w:t>
      </w:r>
      <w:r w:rsidR="00371214">
        <w:rPr>
          <w:rFonts w:ascii="Times New Roman" w:hAnsi="Times New Roman" w:cs="Times New Roman"/>
          <w:sz w:val="24"/>
          <w:szCs w:val="24"/>
        </w:rPr>
        <w:t xml:space="preserve"> в сфере образования</w:t>
      </w:r>
      <w:r w:rsidR="007C07B1">
        <w:rPr>
          <w:rFonts w:ascii="Times New Roman" w:hAnsi="Times New Roman" w:cs="Times New Roman"/>
          <w:sz w:val="24"/>
          <w:szCs w:val="24"/>
        </w:rPr>
        <w:t>;</w:t>
      </w:r>
      <w:r w:rsidR="0045117C" w:rsidRPr="00CC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7C" w:rsidRPr="00CC2F92" w:rsidRDefault="00107D9F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образовательные организации</w:t>
      </w:r>
      <w:r w:rsidR="007C07B1">
        <w:rPr>
          <w:rFonts w:ascii="Times New Roman" w:hAnsi="Times New Roman" w:cs="Times New Roman"/>
          <w:sz w:val="24"/>
          <w:szCs w:val="24"/>
        </w:rPr>
        <w:t>;</w:t>
      </w:r>
      <w:r w:rsidR="0045117C" w:rsidRPr="00CC2F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117C" w:rsidRPr="00CC2F92" w:rsidRDefault="0045117C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органы по труду и занятости</w:t>
      </w:r>
      <w:r w:rsidR="007C07B1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Федерации;</w:t>
      </w:r>
      <w:r w:rsidRPr="00CC2F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17C" w:rsidRPr="00CC2F92" w:rsidRDefault="0045117C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организации и объединения работодателей, профессиональные сообщества</w:t>
      </w:r>
    </w:p>
    <w:p w:rsidR="0045117C" w:rsidRPr="00CC2F92" w:rsidRDefault="0045117C" w:rsidP="0045117C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иное__________________________________________________________________</w:t>
      </w:r>
      <w:r w:rsidRPr="00CC2F92">
        <w:rPr>
          <w:rFonts w:ascii="Times New Roman" w:hAnsi="Times New Roman" w:cs="Times New Roman"/>
          <w:i/>
          <w:sz w:val="24"/>
          <w:szCs w:val="24"/>
        </w:rPr>
        <w:t>.</w:t>
      </w:r>
    </w:p>
    <w:p w:rsidR="0045117C" w:rsidRPr="00CC2F92" w:rsidRDefault="0045117C" w:rsidP="0045117C">
      <w:pPr>
        <w:widowControl w:val="0"/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45117C" w:rsidRPr="00CC2F92" w:rsidRDefault="0045117C" w:rsidP="0045117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Экспертное заключение:</w:t>
      </w:r>
    </w:p>
    <w:tbl>
      <w:tblPr>
        <w:tblStyle w:val="a4"/>
        <w:tblW w:w="9571" w:type="dxa"/>
        <w:tblLook w:val="04A0"/>
      </w:tblPr>
      <w:tblGrid>
        <w:gridCol w:w="7917"/>
        <w:gridCol w:w="832"/>
        <w:gridCol w:w="822"/>
      </w:tblGrid>
      <w:tr w:rsidR="0045117C" w:rsidRPr="00CC2F92" w:rsidTr="00924AEE">
        <w:tc>
          <w:tcPr>
            <w:tcW w:w="7909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2F9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Разработанные ФОС в целом </w:t>
            </w:r>
            <w:proofErr w:type="gramStart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отвечают</w:t>
            </w:r>
            <w:proofErr w:type="gramEnd"/>
            <w:r w:rsidRPr="00CC2F92">
              <w:rPr>
                <w:rFonts w:ascii="Times New Roman" w:hAnsi="Times New Roman" w:cs="Times New Roman"/>
                <w:sz w:val="24"/>
                <w:szCs w:val="24"/>
              </w:rPr>
              <w:t>/не отвечают заявленным требованиям</w:t>
            </w:r>
          </w:p>
        </w:tc>
        <w:tc>
          <w:tcPr>
            <w:tcW w:w="831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5C65" w:rsidRDefault="001B5C65" w:rsidP="0045117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45117C" w:rsidRPr="00CC2F92" w:rsidRDefault="0045117C" w:rsidP="0045117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Рекомендация эксперта заказчику:</w:t>
      </w:r>
    </w:p>
    <w:p w:rsidR="0045117C" w:rsidRDefault="0045117C" w:rsidP="0045117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2F92">
        <w:rPr>
          <w:rFonts w:ascii="Times New Roman" w:hAnsi="Times New Roman" w:cs="Times New Roman"/>
          <w:sz w:val="24"/>
          <w:szCs w:val="24"/>
        </w:rPr>
        <w:t>Рекомендовано принять и утвердить/не утвердить/утвердить при</w:t>
      </w:r>
      <w:r w:rsidR="001B5C65">
        <w:rPr>
          <w:rFonts w:ascii="Times New Roman" w:hAnsi="Times New Roman" w:cs="Times New Roman"/>
          <w:sz w:val="24"/>
          <w:szCs w:val="24"/>
        </w:rPr>
        <w:t xml:space="preserve"> условии устранения недостатков </w:t>
      </w:r>
      <w:r w:rsidRPr="00CC2F9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CC2F92">
        <w:rPr>
          <w:rFonts w:ascii="Times New Roman" w:hAnsi="Times New Roman" w:cs="Times New Roman"/>
          <w:sz w:val="24"/>
          <w:szCs w:val="24"/>
        </w:rPr>
        <w:t xml:space="preserve"> ФОС по укрупненной группе специальностей в составе следующих специальносте</w:t>
      </w:r>
      <w:proofErr w:type="gramStart"/>
      <w:r w:rsidRPr="00CC2F92">
        <w:rPr>
          <w:rFonts w:ascii="Times New Roman" w:hAnsi="Times New Roman" w:cs="Times New Roman"/>
          <w:sz w:val="24"/>
          <w:szCs w:val="24"/>
        </w:rPr>
        <w:t>й</w:t>
      </w:r>
      <w:r w:rsidRPr="00CC2F9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CC2F92">
        <w:rPr>
          <w:rFonts w:ascii="Times New Roman" w:eastAsia="Times New Roman" w:hAnsi="Times New Roman" w:cs="Times New Roman"/>
          <w:i/>
          <w:sz w:val="24"/>
          <w:szCs w:val="24"/>
        </w:rPr>
        <w:t>перечислить все специальности):</w:t>
      </w:r>
    </w:p>
    <w:p w:rsidR="00107D9F" w:rsidRPr="00CC2F92" w:rsidRDefault="00107D9F" w:rsidP="004511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_____________________________________________________________________________</w:t>
      </w:r>
    </w:p>
    <w:p w:rsidR="0045117C" w:rsidRPr="00CC2F92" w:rsidRDefault="0045117C" w:rsidP="0045117C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17C" w:rsidRPr="00CC2F92" w:rsidRDefault="0045117C" w:rsidP="0045117C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2F92">
        <w:rPr>
          <w:rFonts w:ascii="Times New Roman" w:hAnsi="Times New Roman"/>
          <w:sz w:val="24"/>
          <w:szCs w:val="24"/>
          <w:u w:val="single"/>
        </w:rPr>
        <w:t>Рекомендация эксперта Исполнителю: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45117C" w:rsidRPr="00CC2F92" w:rsidTr="00924AEE">
        <w:tc>
          <w:tcPr>
            <w:tcW w:w="9571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5117C" w:rsidRPr="00CC2F92" w:rsidTr="00924AEE">
        <w:tc>
          <w:tcPr>
            <w:tcW w:w="9571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07D9F" w:rsidRPr="00CC2F92" w:rsidTr="00924AEE">
        <w:tc>
          <w:tcPr>
            <w:tcW w:w="9571" w:type="dxa"/>
          </w:tcPr>
          <w:p w:rsidR="00107D9F" w:rsidRPr="00CC2F92" w:rsidRDefault="00107D9F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5117C" w:rsidRDefault="0045117C" w:rsidP="0045117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D9F" w:rsidRDefault="00107D9F" w:rsidP="0045117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117C" w:rsidRPr="00371214" w:rsidRDefault="00107D9F" w:rsidP="0045117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1214">
        <w:rPr>
          <w:rFonts w:ascii="Times New Roman" w:eastAsia="Times New Roman" w:hAnsi="Times New Roman" w:cs="Times New Roman"/>
          <w:b/>
          <w:sz w:val="24"/>
          <w:szCs w:val="24"/>
        </w:rPr>
        <w:t>Дата</w:t>
      </w: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12"/>
        <w:gridCol w:w="496"/>
        <w:gridCol w:w="2538"/>
      </w:tblGrid>
      <w:tr w:rsidR="0045117C" w:rsidRPr="00CC2F92" w:rsidTr="00924AEE">
        <w:trPr>
          <w:jc w:val="right"/>
        </w:trPr>
        <w:tc>
          <w:tcPr>
            <w:tcW w:w="2312" w:type="dxa"/>
            <w:tcBorders>
              <w:bottom w:val="single" w:sz="4" w:space="0" w:color="auto"/>
            </w:tcBorders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496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45117C" w:rsidRPr="00CC2F92" w:rsidRDefault="0045117C" w:rsidP="00924AE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45117C" w:rsidRPr="00CC2F92" w:rsidTr="00924AEE">
        <w:trPr>
          <w:jc w:val="right"/>
        </w:trPr>
        <w:tc>
          <w:tcPr>
            <w:tcW w:w="2312" w:type="dxa"/>
            <w:tcBorders>
              <w:top w:val="single" w:sz="4" w:space="0" w:color="auto"/>
            </w:tcBorders>
          </w:tcPr>
          <w:p w:rsidR="0045117C" w:rsidRPr="00CC2F92" w:rsidRDefault="0045117C" w:rsidP="00924AE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подпись</w:t>
            </w:r>
          </w:p>
        </w:tc>
        <w:tc>
          <w:tcPr>
            <w:tcW w:w="496" w:type="dxa"/>
          </w:tcPr>
          <w:p w:rsidR="0045117C" w:rsidRPr="00CC2F92" w:rsidRDefault="0045117C" w:rsidP="00924AEE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B05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107D9F" w:rsidRPr="00107D9F" w:rsidRDefault="0045117C" w:rsidP="00107D9F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CC2F92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ФИО</w:t>
            </w:r>
            <w:r w:rsidR="00107D9F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эксперта, должность, место работы</w:t>
            </w:r>
          </w:p>
        </w:tc>
      </w:tr>
    </w:tbl>
    <w:p w:rsidR="0055436F" w:rsidRDefault="0055436F"/>
    <w:sectPr w:rsidR="0055436F" w:rsidSect="00815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4B86"/>
    <w:multiLevelType w:val="hybridMultilevel"/>
    <w:tmpl w:val="4588F166"/>
    <w:lvl w:ilvl="0" w:tplc="04190005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4E5595E"/>
    <w:multiLevelType w:val="hybridMultilevel"/>
    <w:tmpl w:val="D21E44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E1114"/>
    <w:multiLevelType w:val="hybridMultilevel"/>
    <w:tmpl w:val="9F9CBD0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032B38"/>
    <w:multiLevelType w:val="hybridMultilevel"/>
    <w:tmpl w:val="9DF078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66665"/>
    <w:multiLevelType w:val="hybridMultilevel"/>
    <w:tmpl w:val="0D9A21D4"/>
    <w:lvl w:ilvl="0" w:tplc="921CBFD8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8A20FFE"/>
    <w:multiLevelType w:val="hybridMultilevel"/>
    <w:tmpl w:val="5C92AC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45117C"/>
    <w:rsid w:val="000A6EFD"/>
    <w:rsid w:val="000F01E3"/>
    <w:rsid w:val="00107D9F"/>
    <w:rsid w:val="00110E23"/>
    <w:rsid w:val="001B5C65"/>
    <w:rsid w:val="002C3F15"/>
    <w:rsid w:val="00371214"/>
    <w:rsid w:val="00426AB2"/>
    <w:rsid w:val="0045117C"/>
    <w:rsid w:val="004656D1"/>
    <w:rsid w:val="0055436F"/>
    <w:rsid w:val="00574654"/>
    <w:rsid w:val="005E047A"/>
    <w:rsid w:val="00632899"/>
    <w:rsid w:val="00692DED"/>
    <w:rsid w:val="006B3DFF"/>
    <w:rsid w:val="006E7849"/>
    <w:rsid w:val="00734EB4"/>
    <w:rsid w:val="007C07B1"/>
    <w:rsid w:val="0081525B"/>
    <w:rsid w:val="00821BCF"/>
    <w:rsid w:val="00843C70"/>
    <w:rsid w:val="008D78CE"/>
    <w:rsid w:val="00967D51"/>
    <w:rsid w:val="00AA0076"/>
    <w:rsid w:val="00B41D4B"/>
    <w:rsid w:val="00C8014D"/>
    <w:rsid w:val="00CC1E6C"/>
    <w:rsid w:val="00CD41D6"/>
    <w:rsid w:val="00EE1FF9"/>
    <w:rsid w:val="00FA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7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17C"/>
    <w:pPr>
      <w:ind w:left="720"/>
      <w:contextualSpacing/>
    </w:pPr>
  </w:style>
  <w:style w:type="table" w:styleId="a4">
    <w:name w:val="Table Grid"/>
    <w:basedOn w:val="a1"/>
    <w:uiPriority w:val="59"/>
    <w:rsid w:val="0045117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5117C"/>
    <w:rPr>
      <w:rFonts w:ascii="Lucida Grande" w:eastAsia="ヒラギノ角ゴ Pro W3" w:hAnsi="Lucida Grande" w:cs="Times New Roman"/>
      <w:color w:val="000000"/>
      <w:sz w:val="22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CC1E6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1E6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1E6C"/>
    <w:rPr>
      <w:rFonts w:asciiTheme="minorHAnsi" w:hAnsiTheme="minorHAns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1E6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1E6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C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1E6C"/>
    <w:rPr>
      <w:rFonts w:ascii="Tahoma" w:hAnsi="Tahoma" w:cs="Tahoma"/>
      <w:sz w:val="16"/>
      <w:szCs w:val="16"/>
    </w:rPr>
  </w:style>
  <w:style w:type="character" w:customStyle="1" w:styleId="10">
    <w:name w:val="Заголовок №1_"/>
    <w:link w:val="11"/>
    <w:uiPriority w:val="99"/>
    <w:locked/>
    <w:rsid w:val="005E047A"/>
    <w:rPr>
      <w:sz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E047A"/>
    <w:pPr>
      <w:shd w:val="clear" w:color="auto" w:fill="FFFFFF"/>
      <w:spacing w:before="480" w:after="240" w:line="240" w:lineRule="atLeast"/>
      <w:jc w:val="center"/>
      <w:outlineLvl w:val="0"/>
    </w:pPr>
    <w:rPr>
      <w:rFonts w:ascii="Times New Roman" w:hAnsi="Times New Roman"/>
      <w:sz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ФГБУ "ФИОКО"</Company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Постульгина Елена Ивановна</dc:creator>
  <cp:lastModifiedBy>PK</cp:lastModifiedBy>
  <cp:revision>3</cp:revision>
  <cp:lastPrinted>2019-11-18T08:56:00Z</cp:lastPrinted>
  <dcterms:created xsi:type="dcterms:W3CDTF">2019-11-19T08:24:00Z</dcterms:created>
  <dcterms:modified xsi:type="dcterms:W3CDTF">2019-11-19T08:28:00Z</dcterms:modified>
</cp:coreProperties>
</file>