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192" w:rsidRPr="00B1302B" w:rsidRDefault="00515192" w:rsidP="00B1302B">
      <w:pPr>
        <w:pStyle w:val="a8"/>
        <w:spacing w:before="0" w:after="0" w:line="240" w:lineRule="auto"/>
        <w:ind w:left="10490"/>
        <w:rPr>
          <w:rFonts w:ascii="Times New Roman" w:hAnsi="Times New Roman" w:cs="Times New Roman"/>
          <w:b/>
          <w:i w:val="0"/>
        </w:rPr>
      </w:pPr>
      <w:r w:rsidRPr="00B1302B">
        <w:rPr>
          <w:rFonts w:ascii="Times New Roman" w:hAnsi="Times New Roman" w:cs="Times New Roman"/>
          <w:i w:val="0"/>
        </w:rPr>
        <w:t xml:space="preserve">Приложение № </w:t>
      </w:r>
      <w:r>
        <w:rPr>
          <w:rFonts w:ascii="Times New Roman" w:hAnsi="Times New Roman" w:cs="Times New Roman"/>
          <w:i w:val="0"/>
        </w:rPr>
        <w:t>3</w:t>
      </w:r>
    </w:p>
    <w:p w:rsidR="00515192" w:rsidRPr="00B1302B" w:rsidRDefault="00515192" w:rsidP="00B1302B">
      <w:pPr>
        <w:pStyle w:val="a8"/>
        <w:spacing w:before="0" w:after="0" w:line="240" w:lineRule="auto"/>
        <w:ind w:left="10490"/>
        <w:rPr>
          <w:rFonts w:ascii="Times New Roman" w:hAnsi="Times New Roman" w:cs="Times New Roman"/>
          <w:b/>
          <w:i w:val="0"/>
        </w:rPr>
      </w:pPr>
      <w:r w:rsidRPr="00B1302B">
        <w:rPr>
          <w:rFonts w:ascii="Times New Roman" w:hAnsi="Times New Roman" w:cs="Times New Roman"/>
          <w:i w:val="0"/>
        </w:rPr>
        <w:t xml:space="preserve"> к приказу Департамента образования </w:t>
      </w:r>
    </w:p>
    <w:p w:rsidR="00515192" w:rsidRPr="00B1302B" w:rsidRDefault="00515192" w:rsidP="00B1302B">
      <w:pPr>
        <w:pStyle w:val="a8"/>
        <w:spacing w:before="0" w:after="0" w:line="240" w:lineRule="auto"/>
        <w:ind w:left="10490"/>
        <w:rPr>
          <w:rFonts w:ascii="Times New Roman" w:hAnsi="Times New Roman" w:cs="Times New Roman"/>
          <w:b/>
          <w:i w:val="0"/>
        </w:rPr>
      </w:pPr>
      <w:r w:rsidRPr="00B1302B">
        <w:rPr>
          <w:rFonts w:ascii="Times New Roman" w:hAnsi="Times New Roman" w:cs="Times New Roman"/>
          <w:i w:val="0"/>
        </w:rPr>
        <w:t xml:space="preserve">города Севастополя </w:t>
      </w:r>
    </w:p>
    <w:p w:rsidR="00515192" w:rsidRPr="00B1302B" w:rsidRDefault="0038124A" w:rsidP="00B1302B">
      <w:pPr>
        <w:pStyle w:val="a8"/>
        <w:spacing w:before="0" w:after="0" w:line="240" w:lineRule="auto"/>
        <w:ind w:left="10490"/>
        <w:rPr>
          <w:rFonts w:ascii="Times New Roman" w:hAnsi="Times New Roman" w:cs="Times New Roman"/>
          <w:b/>
          <w:i w:val="0"/>
        </w:rPr>
      </w:pPr>
      <w:r>
        <w:rPr>
          <w:rFonts w:ascii="Times New Roman" w:hAnsi="Times New Roman" w:cs="Times New Roman"/>
          <w:i w:val="0"/>
        </w:rPr>
        <w:t>от «   » ____ 2017</w:t>
      </w:r>
      <w:r w:rsidR="00515192" w:rsidRPr="00B1302B">
        <w:rPr>
          <w:rFonts w:ascii="Times New Roman" w:hAnsi="Times New Roman" w:cs="Times New Roman"/>
          <w:i w:val="0"/>
        </w:rPr>
        <w:t xml:space="preserve"> г. №____ </w:t>
      </w:r>
    </w:p>
    <w:p w:rsidR="00515192" w:rsidRDefault="00515192">
      <w:pPr>
        <w:pStyle w:val="a6"/>
        <w:rPr>
          <w:sz w:val="24"/>
        </w:rPr>
      </w:pPr>
    </w:p>
    <w:p w:rsidR="00515192" w:rsidRDefault="00515192">
      <w:pPr>
        <w:pStyle w:val="a6"/>
        <w:rPr>
          <w:sz w:val="24"/>
        </w:rPr>
      </w:pPr>
      <w:r>
        <w:rPr>
          <w:sz w:val="24"/>
        </w:rPr>
        <w:t xml:space="preserve">Критерии и показатели при аттестации на квалификационные категории </w:t>
      </w:r>
    </w:p>
    <w:p w:rsidR="00515192" w:rsidRDefault="00515192">
      <w:pPr>
        <w:pStyle w:val="a6"/>
        <w:rPr>
          <w:sz w:val="24"/>
        </w:rPr>
      </w:pPr>
      <w:r>
        <w:rPr>
          <w:sz w:val="24"/>
        </w:rPr>
        <w:t xml:space="preserve">педагогических работников образовательных учреждений </w:t>
      </w:r>
    </w:p>
    <w:p w:rsidR="00515192" w:rsidRDefault="0051519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 должности «педагог-библиотекарь» </w:t>
      </w:r>
    </w:p>
    <w:tbl>
      <w:tblPr>
        <w:tblW w:w="15061" w:type="dxa"/>
        <w:tblInd w:w="-5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83" w:type="dxa"/>
        </w:tblCellMar>
        <w:tblLook w:val="0000"/>
      </w:tblPr>
      <w:tblGrid>
        <w:gridCol w:w="633"/>
        <w:gridCol w:w="2203"/>
        <w:gridCol w:w="2458"/>
        <w:gridCol w:w="1992"/>
        <w:gridCol w:w="2002"/>
        <w:gridCol w:w="1911"/>
        <w:gridCol w:w="1984"/>
        <w:gridCol w:w="1878"/>
      </w:tblGrid>
      <w:tr w:rsidR="00515192" w:rsidTr="00B1302B">
        <w:tc>
          <w:tcPr>
            <w:tcW w:w="633" w:type="dxa"/>
            <w:vMerge w:val="restart"/>
            <w:tcMar>
              <w:left w:w="83" w:type="dxa"/>
            </w:tcMar>
          </w:tcPr>
          <w:p w:rsidR="00515192" w:rsidRPr="00B1302B" w:rsidRDefault="00515192">
            <w:pPr>
              <w:pStyle w:val="ac"/>
            </w:pPr>
            <w:r w:rsidRPr="00B1302B">
              <w:rPr>
                <w:rFonts w:ascii="Nimbus Roman No9 L" w:hAnsi="Nimbus Roman No9 L" w:cs="Nimbus Roman No9 L"/>
                <w:sz w:val="24"/>
                <w:szCs w:val="24"/>
              </w:rPr>
              <w:t>№</w:t>
            </w:r>
          </w:p>
        </w:tc>
        <w:tc>
          <w:tcPr>
            <w:tcW w:w="2203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Критерии и показатели</w:t>
            </w:r>
          </w:p>
        </w:tc>
        <w:tc>
          <w:tcPr>
            <w:tcW w:w="24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jc w:val="center"/>
              <w:rPr>
                <w:rFonts w:ascii="Nimbus Roman No9 L" w:hAnsi="Nimbus Roman No9 L" w:cs="Nimbus Roman No9 L"/>
                <w:sz w:val="24"/>
                <w:szCs w:val="24"/>
              </w:rPr>
            </w:pPr>
            <w:r w:rsidRPr="00B1302B">
              <w:rPr>
                <w:rFonts w:ascii="Nimbus Roman No9 L" w:hAnsi="Nimbus Roman No9 L" w:cs="Nimbus Roman No9 L"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9767" w:type="dxa"/>
            <w:gridSpan w:val="5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jc w:val="center"/>
            </w:pPr>
            <w:r w:rsidRPr="00B1302B">
              <w:rPr>
                <w:rFonts w:ascii="Nimbus Roman No9 L" w:hAnsi="Nimbus Roman No9 L" w:cs="Nimbus Roman No9 L"/>
                <w:sz w:val="24"/>
                <w:szCs w:val="24"/>
              </w:rPr>
              <w:t>Количество баллов по каждому показателю</w:t>
            </w:r>
          </w:p>
        </w:tc>
      </w:tr>
      <w:tr w:rsidR="00515192" w:rsidTr="00B1302B">
        <w:tc>
          <w:tcPr>
            <w:tcW w:w="633" w:type="dxa"/>
            <w:vMerge/>
            <w:tcMar>
              <w:left w:w="83" w:type="dxa"/>
            </w:tcMar>
          </w:tcPr>
          <w:p w:rsidR="00515192" w:rsidRPr="00B1302B" w:rsidRDefault="00515192">
            <w:pPr>
              <w:pStyle w:val="ac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2203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Pr="00B1302B" w:rsidRDefault="00515192">
            <w:pPr>
              <w:pStyle w:val="ac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24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Pr="00B1302B" w:rsidRDefault="00515192">
            <w:pPr>
              <w:pStyle w:val="ac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jc w:val="center"/>
              <w:rPr>
                <w:rFonts w:ascii="Nimbus Roman No9 L" w:hAnsi="Nimbus Roman No9 L" w:cs="Nimbus Roman No9 L"/>
                <w:sz w:val="24"/>
                <w:szCs w:val="24"/>
              </w:rPr>
            </w:pPr>
            <w:r w:rsidRPr="00B1302B">
              <w:rPr>
                <w:rFonts w:ascii="Nimbus Roman No9 L" w:hAnsi="Nimbus Roman No9 L" w:cs="Nimbus Roman No9 L"/>
                <w:sz w:val="24"/>
                <w:szCs w:val="24"/>
              </w:rPr>
              <w:t>0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jc w:val="center"/>
              <w:rPr>
                <w:rFonts w:ascii="Nimbus Roman No9 L" w:hAnsi="Nimbus Roman No9 L" w:cs="Nimbus Roman No9 L"/>
                <w:sz w:val="24"/>
                <w:szCs w:val="24"/>
              </w:rPr>
            </w:pPr>
            <w:r w:rsidRPr="00B1302B">
              <w:rPr>
                <w:rFonts w:ascii="Nimbus Roman No9 L" w:hAnsi="Nimbus Roman No9 L" w:cs="Nimbus Roman No9 L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jc w:val="center"/>
              <w:rPr>
                <w:rFonts w:ascii="Nimbus Roman No9 L" w:hAnsi="Nimbus Roman No9 L" w:cs="Nimbus Roman No9 L"/>
                <w:sz w:val="24"/>
                <w:szCs w:val="24"/>
              </w:rPr>
            </w:pPr>
            <w:r w:rsidRPr="00B1302B">
              <w:rPr>
                <w:rFonts w:ascii="Nimbus Roman No9 L" w:hAnsi="Nimbus Roman No9 L" w:cs="Nimbus Roman No9 L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jc w:val="center"/>
              <w:rPr>
                <w:rFonts w:ascii="Nimbus Roman No9 L" w:hAnsi="Nimbus Roman No9 L" w:cs="Nimbus Roman No9 L"/>
                <w:sz w:val="24"/>
                <w:szCs w:val="24"/>
              </w:rPr>
            </w:pPr>
            <w:r w:rsidRPr="00B1302B">
              <w:rPr>
                <w:rFonts w:ascii="Nimbus Roman No9 L" w:hAnsi="Nimbus Roman No9 L" w:cs="Nimbus Roman No9 L"/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jc w:val="center"/>
            </w:pPr>
            <w:r w:rsidRPr="00B1302B">
              <w:rPr>
                <w:rFonts w:ascii="Nimbus Roman No9 L" w:hAnsi="Nimbus Roman No9 L" w:cs="Nimbus Roman No9 L"/>
                <w:sz w:val="24"/>
                <w:szCs w:val="24"/>
              </w:rPr>
              <w:t>5</w:t>
            </w:r>
          </w:p>
        </w:tc>
      </w:tr>
      <w:tr w:rsidR="00515192" w:rsidTr="00B1302B">
        <w:tc>
          <w:tcPr>
            <w:tcW w:w="15061" w:type="dxa"/>
            <w:gridSpan w:val="8"/>
            <w:tcBorders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Pr="005537E3">
              <w:rPr>
                <w:rFonts w:ascii="Times New Roman" w:hAnsi="Times New Roman"/>
                <w:b/>
                <w:sz w:val="24"/>
              </w:rPr>
              <w:t>.</w:t>
            </w:r>
            <w:r w:rsidRPr="005537E3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</w:rPr>
              <w:t xml:space="preserve">Выявление и развитие у обучающихся способностей к научной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(интеллектуальной), творческой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Динамика читательской активности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Times New Roman" w:hAnsi="Times New Roman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Times New Roman" w:hAnsi="Times New Roman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Times New Roman" w:hAnsi="Times New Roman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Times New Roman" w:hAnsi="Times New Roman"/>
              </w:rPr>
            </w:pP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widowControl w:val="0"/>
              <w:tabs>
                <w:tab w:val="left" w:pos="0"/>
              </w:tabs>
              <w:spacing w:after="0" w:line="240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Информационно-аналитический отчет педагогического работника, заверенный руководителем образовательной организации.</w:t>
            </w:r>
          </w:p>
          <w:p w:rsidR="00515192" w:rsidRPr="00B1302B" w:rsidRDefault="00515192" w:rsidP="00CE460B">
            <w:pPr>
              <w:widowControl w:val="0"/>
              <w:tabs>
                <w:tab w:val="left" w:pos="0"/>
              </w:tabs>
              <w:spacing w:after="0" w:line="240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Справка о результатах внутреннего мониторинга деятельности педагога-библиотекаря, заверенная   руководителем образовательной организации.</w:t>
            </w: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Default="00515192">
            <w:pPr>
              <w:pStyle w:val="ac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охват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библиотечным обслуживанием (доля обучающихся (в %) от общего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количества обучающихся в образовательной организации);</w:t>
            </w: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rPr>
                <w:color w:val="FF3333"/>
              </w:rPr>
            </w:pPr>
            <w:r>
              <w:rPr>
                <w:rFonts w:ascii="Nimbus Roman No9 L" w:hAnsi="Nimbus Roman No9 L" w:cs="Nimbus Roman No9 L"/>
                <w:color w:val="000000"/>
                <w:sz w:val="24"/>
                <w:szCs w:val="24"/>
              </w:rPr>
              <w:t xml:space="preserve">менее 50 % 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rPr>
                <w:color w:val="FF3333"/>
              </w:rPr>
            </w:pPr>
            <w:r>
              <w:rPr>
                <w:rFonts w:ascii="Nimbus Roman No9 L" w:hAnsi="Nimbus Roman No9 L" w:cs="Nimbus Roman No9 L"/>
                <w:color w:val="000000"/>
                <w:sz w:val="24"/>
                <w:szCs w:val="24"/>
              </w:rPr>
              <w:t xml:space="preserve">50-59% 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rPr>
                <w:color w:val="FF3333"/>
              </w:rPr>
            </w:pPr>
            <w:r>
              <w:rPr>
                <w:rFonts w:ascii="Nimbus Roman No9 L" w:hAnsi="Nimbus Roman No9 L" w:cs="Nimbus Roman No9 L"/>
                <w:color w:val="000000"/>
                <w:sz w:val="24"/>
                <w:szCs w:val="24"/>
              </w:rPr>
              <w:t>60 – 69 %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rPr>
                <w:color w:val="FF3333"/>
              </w:rPr>
            </w:pPr>
            <w:r>
              <w:rPr>
                <w:rFonts w:ascii="Nimbus Roman No9 L" w:hAnsi="Nimbus Roman No9 L" w:cs="Nimbus Roman No9 L"/>
                <w:color w:val="000000"/>
                <w:sz w:val="24"/>
                <w:szCs w:val="24"/>
              </w:rPr>
              <w:t>70-79 %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rPr>
                <w:color w:val="FF3333"/>
              </w:rPr>
            </w:pPr>
            <w:r>
              <w:rPr>
                <w:rFonts w:ascii="Nimbus Roman No9 L" w:hAnsi="Nimbus Roman No9 L" w:cs="Nimbus Roman No9 L"/>
                <w:color w:val="000000"/>
                <w:sz w:val="24"/>
                <w:szCs w:val="24"/>
              </w:rPr>
              <w:t>80 % и выше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Default="00515192">
            <w:pPr>
              <w:pStyle w:val="ac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Pr="00B1302B" w:rsidRDefault="00515192" w:rsidP="00CE460B">
            <w:pPr>
              <w:pStyle w:val="ac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посещаемость абонемента и читального зала (отношение среднего числа посещений к числу читателей);</w:t>
            </w: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d"/>
              <w:spacing w:after="0" w:line="240" w:lineRule="exact"/>
              <w:ind w:left="0"/>
              <w:rPr>
                <w:color w:val="FF3333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5-7 посещений</w:t>
            </w:r>
          </w:p>
          <w:p w:rsidR="00515192" w:rsidRDefault="00515192" w:rsidP="00B1302B">
            <w:pPr>
              <w:pStyle w:val="ad"/>
              <w:spacing w:after="0" w:line="240" w:lineRule="exact"/>
              <w:ind w:left="0"/>
              <w:rPr>
                <w:color w:val="FF3333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на одного читателя за учебный год</w:t>
            </w:r>
          </w:p>
          <w:p w:rsidR="00515192" w:rsidRDefault="00515192" w:rsidP="00B1302B">
            <w:pPr>
              <w:pStyle w:val="ad"/>
              <w:spacing w:after="0" w:line="240" w:lineRule="exact"/>
              <w:ind w:left="0"/>
              <w:rPr>
                <w:color w:val="FF3333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или отрицательная динамика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d"/>
              <w:spacing w:after="0" w:line="240" w:lineRule="exact"/>
              <w:ind w:left="0"/>
              <w:rPr>
                <w:color w:val="FF3333"/>
              </w:rPr>
            </w:pPr>
            <w:r>
              <w:rPr>
                <w:rFonts w:ascii="Times New Roman" w:hAnsi="Times New Roman"/>
                <w:color w:val="000000"/>
              </w:rPr>
              <w:t>менее 12 посещений на одного читателя за учебный год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color w:val="000000"/>
              </w:rPr>
              <w:t>или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отрицательная динамика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40" w:lineRule="exact"/>
              <w:rPr>
                <w:color w:val="FF3333"/>
              </w:rPr>
            </w:pPr>
            <w:r>
              <w:rPr>
                <w:rFonts w:ascii="Times New Roman" w:hAnsi="Times New Roman"/>
                <w:color w:val="000000"/>
              </w:rPr>
              <w:t>не менее 12 посещений на одного читателя за учебный год стабильно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40" w:lineRule="exact"/>
              <w:rPr>
                <w:color w:val="FF3333"/>
              </w:rPr>
            </w:pPr>
            <w:r>
              <w:rPr>
                <w:rFonts w:ascii="Times New Roman" w:hAnsi="Times New Roman"/>
                <w:color w:val="000000"/>
              </w:rPr>
              <w:t>не менее 12 посещений на одного читателя за учебный год или п</w:t>
            </w:r>
            <w:r>
              <w:rPr>
                <w:rFonts w:ascii="Times New Roman" w:hAnsi="Times New Roman"/>
                <w:bCs/>
                <w:iCs/>
                <w:color w:val="000000"/>
              </w:rPr>
              <w:t>оложительная динамика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widowControl w:val="0"/>
              <w:spacing w:after="0" w:line="240" w:lineRule="exact"/>
              <w:rPr>
                <w:color w:val="FF3333"/>
              </w:rPr>
            </w:pPr>
            <w:r>
              <w:rPr>
                <w:rFonts w:ascii="Times New Roman" w:hAnsi="Times New Roman"/>
                <w:color w:val="000000"/>
              </w:rPr>
              <w:t xml:space="preserve">18 и выше посещений на одного читателя за учебный год 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Default="00515192">
            <w:pPr>
              <w:pStyle w:val="ac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показатель читаемости (отношение книговыдачи к числу читателей) (без учета выданных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учебников)</w:t>
            </w: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000000"/>
              </w:rPr>
              <w:t>4-6 изданий или отрицательная динамика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d"/>
              <w:widowControl w:val="0"/>
              <w:spacing w:after="0" w:line="240" w:lineRule="exact"/>
              <w:ind w:left="0"/>
              <w:rPr>
                <w:color w:val="FF3333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менее 10 изданий </w:t>
            </w:r>
            <w:r>
              <w:rPr>
                <w:rFonts w:ascii="Times New Roman" w:hAnsi="Times New Roman"/>
                <w:b/>
                <w:i/>
                <w:color w:val="000000"/>
              </w:rPr>
              <w:t>или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отрицательная динамика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d"/>
              <w:widowControl w:val="0"/>
              <w:spacing w:after="0" w:line="240" w:lineRule="exact"/>
              <w:ind w:left="0"/>
              <w:rPr>
                <w:color w:val="FF3333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не менее 10 изданий</w:t>
            </w:r>
            <w:r>
              <w:rPr>
                <w:rFonts w:ascii="Times New Roman" w:hAnsi="Times New Roman"/>
                <w:color w:val="000000"/>
              </w:rPr>
              <w:t xml:space="preserve"> стабильно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d"/>
              <w:widowControl w:val="0"/>
              <w:spacing w:after="0" w:line="240" w:lineRule="exact"/>
              <w:ind w:left="0"/>
              <w:rPr>
                <w:color w:val="FF3333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не менее 10 изданий</w:t>
            </w:r>
            <w:r>
              <w:rPr>
                <w:rFonts w:ascii="Times New Roman" w:hAnsi="Times New Roman"/>
                <w:color w:val="000000"/>
              </w:rPr>
              <w:t xml:space="preserve"> и п</w:t>
            </w:r>
            <w:r>
              <w:rPr>
                <w:rFonts w:ascii="Times New Roman" w:hAnsi="Times New Roman"/>
                <w:bCs/>
                <w:iCs/>
                <w:color w:val="000000"/>
              </w:rPr>
              <w:t>оложительная динамика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widowControl w:val="0"/>
              <w:spacing w:after="0" w:line="240" w:lineRule="exact"/>
              <w:rPr>
                <w:color w:val="FF3333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17 изданий</w:t>
            </w:r>
            <w:r>
              <w:rPr>
                <w:rFonts w:ascii="Times New Roman" w:hAnsi="Times New Roman"/>
                <w:color w:val="000000"/>
              </w:rPr>
              <w:t xml:space="preserve"> и выше</w:t>
            </w:r>
          </w:p>
        </w:tc>
      </w:tr>
      <w:tr w:rsidR="00515192" w:rsidTr="001B54D1">
        <w:tc>
          <w:tcPr>
            <w:tcW w:w="633" w:type="dxa"/>
            <w:vMerge w:val="restart"/>
            <w:tcMar>
              <w:left w:w="83" w:type="dxa"/>
            </w:tcMar>
          </w:tcPr>
          <w:p w:rsidR="00515192" w:rsidRDefault="00515192" w:rsidP="00CE460B">
            <w:pPr>
              <w:pStyle w:val="ac"/>
              <w:rPr>
                <w:rFonts w:ascii="Nimbus Roman No9 L" w:hAnsi="Nimbus Roman No9 L" w:cs="Nimbus Roman No9 L"/>
                <w:color w:val="FF0000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color w:val="000000"/>
                <w:sz w:val="24"/>
                <w:szCs w:val="24"/>
              </w:rPr>
              <w:t>1</w:t>
            </w:r>
            <w:r>
              <w:rPr>
                <w:rFonts w:cs="Nimbus Roman No9 L"/>
                <w:color w:val="000000"/>
                <w:sz w:val="24"/>
                <w:szCs w:val="24"/>
              </w:rPr>
              <w:t>.</w:t>
            </w:r>
            <w:r>
              <w:rPr>
                <w:rFonts w:ascii="Nimbus Roman No9 L" w:hAnsi="Nimbus Roman No9 L" w:cs="Nimbus Roman No9 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03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Pr="00B1302B" w:rsidRDefault="00515192" w:rsidP="00CE460B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Результаты участия обучающихся в мероприятиях различных уровней:</w:t>
            </w:r>
          </w:p>
          <w:p w:rsidR="00515192" w:rsidRPr="00B1302B" w:rsidRDefault="00515192" w:rsidP="00CE460B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 xml:space="preserve">- конкурсы, </w:t>
            </w:r>
          </w:p>
          <w:p w:rsidR="00515192" w:rsidRPr="00B1302B" w:rsidRDefault="00515192" w:rsidP="00CE460B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- литературные олимпиады,</w:t>
            </w:r>
          </w:p>
          <w:p w:rsidR="00515192" w:rsidRPr="00B1302B" w:rsidRDefault="00515192" w:rsidP="00CE460B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 xml:space="preserve">- викторины, </w:t>
            </w:r>
          </w:p>
          <w:p w:rsidR="00515192" w:rsidRPr="00B1302B" w:rsidRDefault="00515192" w:rsidP="00CE460B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- игры,</w:t>
            </w:r>
          </w:p>
          <w:p w:rsidR="00515192" w:rsidRPr="00B1302B" w:rsidRDefault="00515192" w:rsidP="00CE460B">
            <w:pPr>
              <w:spacing w:after="0" w:line="200" w:lineRule="atLeast"/>
              <w:rPr>
                <w:rFonts w:cs="Nimbus Roman No9 L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B1302B">
              <w:rPr>
                <w:rFonts w:ascii="Times New Roman" w:hAnsi="Times New Roman"/>
                <w:sz w:val="24"/>
                <w:szCs w:val="24"/>
              </w:rPr>
              <w:t>информины</w:t>
            </w:r>
            <w:proofErr w:type="spellEnd"/>
            <w:r w:rsidRPr="00B1302B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4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00" w:lineRule="atLeast"/>
            </w:pPr>
            <w:r w:rsidRPr="00B1302B">
              <w:rPr>
                <w:rFonts w:ascii="Times New Roman" w:hAnsi="Times New Roman"/>
                <w:sz w:val="24"/>
                <w:szCs w:val="24"/>
              </w:rPr>
              <w:t>Копии грамот, дипломов, сертификатов,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приказ</w:t>
            </w:r>
            <w:r>
              <w:rPr>
                <w:rFonts w:cs="Nimbus Roman No9 L"/>
                <w:sz w:val="24"/>
                <w:szCs w:val="24"/>
              </w:rPr>
              <w:t>ов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t>, протокол</w:t>
            </w:r>
            <w:r>
              <w:rPr>
                <w:rFonts w:cs="Nimbus Roman No9 L"/>
                <w:sz w:val="24"/>
                <w:szCs w:val="24"/>
              </w:rPr>
              <w:t>ов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и др. Справка руководителя ОУ, подтверждающая победы и призовые места обучающихся</w:t>
            </w:r>
            <w:r>
              <w:rPr>
                <w:rFonts w:cs="Nimbus Roman No9 L"/>
                <w:sz w:val="24"/>
                <w:szCs w:val="24"/>
              </w:rPr>
              <w:t>,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при отсутствии Ф.И.О. педагога-библиотекаря на грамоте</w:t>
            </w: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Не участвуют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Победы и призовые места в школьных мероприятиях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Победы и призовые места в районных мероприятиях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Победы и призовые места в  городских мероприятиях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Победы и призовые места во всероссийских мероприятиях</w:t>
            </w:r>
          </w:p>
        </w:tc>
      </w:tr>
      <w:tr w:rsidR="00515192" w:rsidTr="001B54D1">
        <w:tc>
          <w:tcPr>
            <w:tcW w:w="633" w:type="dxa"/>
            <w:vMerge/>
            <w:tcMar>
              <w:left w:w="83" w:type="dxa"/>
            </w:tcMar>
          </w:tcPr>
          <w:p w:rsidR="00515192" w:rsidRDefault="00515192" w:rsidP="00CE460B">
            <w:pPr>
              <w:pStyle w:val="ac"/>
              <w:rPr>
                <w:rFonts w:ascii="Nimbus Roman No9 L" w:hAnsi="Nimbus Roman No9 L" w:cs="Nimbus Roman No9 L"/>
                <w:color w:val="000000"/>
                <w:sz w:val="24"/>
                <w:szCs w:val="24"/>
              </w:rPr>
            </w:pPr>
          </w:p>
        </w:tc>
        <w:tc>
          <w:tcPr>
            <w:tcW w:w="2203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Pr="00B1302B" w:rsidRDefault="00515192" w:rsidP="00CE460B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9767" w:type="dxa"/>
            <w:gridSpan w:val="5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jc w:val="center"/>
              <w:rPr>
                <w:rFonts w:ascii="Nimbus Roman No9 L" w:hAnsi="Nimbus Roman No9 L" w:cs="Nimbus Roman No9 L"/>
                <w:sz w:val="24"/>
                <w:szCs w:val="24"/>
              </w:rPr>
            </w:pP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При наличии в районных, городских или всероссийских мероприятиях более 1 призового места +1 балл дополнительно (но не более 3 баллов</w:t>
            </w:r>
            <w:proofErr w:type="gramEnd"/>
          </w:p>
        </w:tc>
      </w:tr>
      <w:tr w:rsidR="00515192" w:rsidTr="00975046">
        <w:tc>
          <w:tcPr>
            <w:tcW w:w="15061" w:type="dxa"/>
            <w:gridSpan w:val="8"/>
            <w:tcBorders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40" w:lineRule="auto"/>
              <w:ind w:left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537E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 продуктивное 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квалификации (за 3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последних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года)</w:t>
            </w: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Копии удостоверений,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дипломов,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сертификаовы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Курсы повышения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квалификации не пройдены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последние 3 года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40" w:lineRule="auto"/>
              <w:ind w:right="-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Повышена квалификация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семинарах,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(с выдачей соответствующего сертификата)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Заочное обучение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ВУЗе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педагогич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профилю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Курсы повышения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квалификации пройдены  не менее 16 часов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Освоена программа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профессио-нальной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переподготовки не менее 250 часов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Ведение библиотечной документации</w:t>
            </w: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Оценивают члены экспертной комиссии</w:t>
            </w:r>
            <w:r>
              <w:rPr>
                <w:rFonts w:cs="Nimbus Roman No9 L"/>
                <w:sz w:val="24"/>
                <w:szCs w:val="24"/>
              </w:rPr>
              <w:t>.</w:t>
            </w:r>
          </w:p>
          <w:p w:rsidR="00515192" w:rsidRPr="00B1302B" w:rsidRDefault="00515192" w:rsidP="00CE460B">
            <w:pPr>
              <w:pStyle w:val="ac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B1302B">
              <w:rPr>
                <w:rFonts w:ascii="Times New Roman" w:hAnsi="Times New Roman"/>
                <w:sz w:val="24"/>
                <w:szCs w:val="24"/>
              </w:rPr>
              <w:t>портфолио</w:t>
            </w:r>
            <w:proofErr w:type="spellEnd"/>
            <w:r w:rsidRPr="00B1302B">
              <w:rPr>
                <w:rFonts w:ascii="Times New Roman" w:hAnsi="Times New Roman"/>
                <w:sz w:val="24"/>
                <w:szCs w:val="24"/>
              </w:rPr>
              <w:t xml:space="preserve"> вкладывается перечень документации, заверенный руководителем образовательного учреждения</w:t>
            </w: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0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5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Организация информационно-библиографического сопровождения образовательного процесса</w:t>
            </w: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Справка, заверенная руководителем, в которой дан перечень справочно-библиографического аппарата библиотеки</w:t>
            </w: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Справочно-библиографический аппарат библиотеки отсутствует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Наличие традиционных каталогов и картотек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Наличие традиционных каталогов и картотек, фонда выполненных справок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Наличие электронного каталога, баз данных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Наличие электронного каталога, полнотекстовых баз данных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rFonts w:ascii="Nimbus Roman No9 L" w:hAnsi="Nimbus Roman No9 L" w:cs="Nimbus Roman No9 L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информационно-</w:t>
            </w:r>
          </w:p>
          <w:p w:rsidR="00515192" w:rsidRDefault="00515192" w:rsidP="00CE460B">
            <w:pPr>
              <w:spacing w:after="0"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технологической компетентности педагога-библиотекаря 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color w:val="FF0000"/>
                <w:sz w:val="24"/>
                <w:szCs w:val="24"/>
              </w:rPr>
            </w:pP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Отчет по основным показателям по годам</w:t>
            </w: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Не использует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Использование текстовых редакторов для составления и оформления документации. </w:t>
            </w: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Электронная</w:t>
            </w:r>
            <w:proofErr w:type="gram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СКС (ИРБИС)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Использование электронных таблиц для предоставления статистических данных в различной форме (таблицы, графики, диаграммы)</w:t>
            </w:r>
          </w:p>
          <w:p w:rsidR="00515192" w:rsidRDefault="00515192" w:rsidP="00CE460B">
            <w:pPr>
              <w:pStyle w:val="ac"/>
              <w:spacing w:line="200" w:lineRule="atLeast"/>
            </w:pP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Электронная</w:t>
            </w:r>
            <w:proofErr w:type="gram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СКС (ИРБИС) </w:t>
            </w:r>
          </w:p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Электронный 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>каталог (ИРБИС)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>Использование электронной почты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Электронная</w:t>
            </w:r>
            <w:proofErr w:type="gram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СКС (ИРБИС)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Электронный каталог (ИРБИС)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Использование текстовых редакторов для создания малых (печатных) библиографических пособий 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>(буклетов, информационных листов, закладок, рекомендательных и тематических списков и др.)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proofErr w:type="spellStart"/>
            <w:r>
              <w:rPr>
                <w:rFonts w:ascii="Nimbus Roman No9 L" w:hAnsi="Nimbus Roman No9 L" w:cs="Nimbus Roman No9 L"/>
                <w:sz w:val="24"/>
                <w:szCs w:val="24"/>
              </w:rPr>
              <w:t>Блог</w:t>
            </w:r>
            <w:proofErr w:type="spell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школьной библиотеки (дополнительно за ведение </w:t>
            </w:r>
            <w:proofErr w:type="spellStart"/>
            <w:r>
              <w:rPr>
                <w:rFonts w:ascii="Nimbus Roman No9 L" w:hAnsi="Nimbus Roman No9 L" w:cs="Nimbus Roman No9 L"/>
                <w:sz w:val="24"/>
                <w:szCs w:val="24"/>
              </w:rPr>
              <w:t>блога</w:t>
            </w:r>
            <w:proofErr w:type="spell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 - 1 балл)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 xml:space="preserve">Использование социальных сетей, </w:t>
            </w:r>
            <w:proofErr w:type="spellStart"/>
            <w:r>
              <w:rPr>
                <w:rFonts w:ascii="Nimbus Roman No9 L" w:hAnsi="Nimbus Roman No9 L" w:cs="Nimbus Roman No9 L"/>
                <w:sz w:val="24"/>
                <w:szCs w:val="24"/>
              </w:rPr>
              <w:t>веб-форумов</w:t>
            </w:r>
            <w:proofErr w:type="spellEnd"/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Электронная</w:t>
            </w:r>
            <w:proofErr w:type="gram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СКС (ИРБИС)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Электронный каталог (ИРБИС)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Использование </w:t>
            </w:r>
            <w:proofErr w:type="spellStart"/>
            <w:r>
              <w:rPr>
                <w:rFonts w:ascii="Nimbus Roman No9 L" w:hAnsi="Nimbus Roman No9 L" w:cs="Nimbus Roman No9 L"/>
                <w:sz w:val="24"/>
                <w:szCs w:val="24"/>
              </w:rPr>
              <w:t>мультимедийного</w:t>
            </w:r>
            <w:proofErr w:type="spell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оборудования.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Наличие 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 xml:space="preserve">собственных </w:t>
            </w:r>
            <w:proofErr w:type="spellStart"/>
            <w:r>
              <w:rPr>
                <w:rFonts w:ascii="Nimbus Roman No9 L" w:hAnsi="Nimbus Roman No9 L" w:cs="Nimbus Roman No9 L"/>
                <w:sz w:val="24"/>
                <w:szCs w:val="24"/>
              </w:rPr>
              <w:t>мультимедийных</w:t>
            </w:r>
            <w:proofErr w:type="spell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продуктов (электронных указателей,  и др.)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Использование информационно-поисковых систем Интернет.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Использование текстовых редакторов для создания малых (печатных) библиографических пособий (буклетов, информационных листов, закладок, рекомендательных и тематических списков и др.)</w:t>
            </w:r>
          </w:p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Наличие сайта библиотеки, </w:t>
            </w:r>
            <w:proofErr w:type="spellStart"/>
            <w:r>
              <w:rPr>
                <w:rFonts w:ascii="Nimbus Roman No9 L" w:hAnsi="Nimbus Roman No9 L" w:cs="Nimbus Roman No9 L"/>
                <w:sz w:val="24"/>
                <w:szCs w:val="24"/>
              </w:rPr>
              <w:t>блога</w:t>
            </w:r>
            <w:proofErr w:type="spell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Nimbus Roman No9 L" w:hAnsi="Nimbus Roman No9 L" w:cs="Nimbus Roman No9 L"/>
                <w:sz w:val="24"/>
                <w:szCs w:val="24"/>
              </w:rPr>
              <w:t>веб-страницы</w:t>
            </w:r>
            <w:proofErr w:type="spell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)  (дополнительно за ведение </w:t>
            </w:r>
            <w:proofErr w:type="spellStart"/>
            <w:r>
              <w:rPr>
                <w:rFonts w:ascii="Nimbus Roman No9 L" w:hAnsi="Nimbus Roman No9 L" w:cs="Nimbus Roman No9 L"/>
                <w:sz w:val="24"/>
                <w:szCs w:val="24"/>
              </w:rPr>
              <w:t>блога</w:t>
            </w:r>
            <w:proofErr w:type="spell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и сайта по 1 баллу)</w:t>
            </w:r>
          </w:p>
        </w:tc>
      </w:tr>
      <w:tr w:rsidR="00515192" w:rsidTr="003B5F8C">
        <w:tc>
          <w:tcPr>
            <w:tcW w:w="633" w:type="dxa"/>
            <w:vMerge w:val="restart"/>
            <w:tcMar>
              <w:left w:w="83" w:type="dxa"/>
            </w:tcMar>
          </w:tcPr>
          <w:p w:rsidR="00515192" w:rsidRPr="00B1302B" w:rsidRDefault="0051519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203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инновационной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проектно-исследовательской деятельности</w:t>
            </w:r>
          </w:p>
        </w:tc>
        <w:tc>
          <w:tcPr>
            <w:tcW w:w="24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00" w:lineRule="atLeast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Справка, заверенная руководителем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образовательного учреждения. Приказ об участии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t>.</w:t>
            </w: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00" w:lineRule="atLeast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>Не участвует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00" w:lineRule="atLeast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00" w:lineRule="atLeast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00" w:lineRule="atLeast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Участие в инновационной 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>деятельности на  районном уровне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 xml:space="preserve">Участие в инновационной 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 xml:space="preserve">деятельности на  </w:t>
            </w:r>
            <w:proofErr w:type="spellStart"/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на</w:t>
            </w:r>
            <w:proofErr w:type="spellEnd"/>
            <w:proofErr w:type="gram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городском уровне </w:t>
            </w:r>
          </w:p>
        </w:tc>
      </w:tr>
      <w:tr w:rsidR="00515192" w:rsidTr="003B5F8C">
        <w:tc>
          <w:tcPr>
            <w:tcW w:w="633" w:type="dxa"/>
            <w:vMerge/>
            <w:tcMar>
              <w:left w:w="83" w:type="dxa"/>
            </w:tcMar>
          </w:tcPr>
          <w:p w:rsidR="00515192" w:rsidRDefault="00515192">
            <w:pPr>
              <w:pStyle w:val="ac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2203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7" w:type="dxa"/>
            <w:gridSpan w:val="5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Участие в 2-х и более видах инновационной деятельности +1 балл дополнительно, но не более 3 баллов.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информационной культуры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Планы и конспекты библиотечных уроков, видеозаписи библиотечного урока/мероприятия</w:t>
            </w:r>
          </w:p>
          <w:p w:rsidR="00515192" w:rsidRDefault="00515192" w:rsidP="00CE460B">
            <w:pPr>
              <w:spacing w:line="200" w:lineRule="atLeast"/>
              <w:rPr>
                <w:b/>
              </w:rPr>
            </w:pP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Не проводят уроки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Мало проводят 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10-15 уроков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16-30 уроков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Проводят уроки в системе (больше 31)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работа с читателями</w:t>
            </w: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Разработки мероприятий,</w:t>
            </w:r>
          </w:p>
          <w:p w:rsidR="00515192" w:rsidRDefault="00515192" w:rsidP="00CE460B">
            <w:pPr>
              <w:widowControl w:val="0"/>
              <w:tabs>
                <w:tab w:val="left" w:pos="0"/>
              </w:tabs>
              <w:spacing w:after="0" w:line="240" w:lineRule="exact"/>
            </w:pPr>
            <w:r>
              <w:rPr>
                <w:rFonts w:ascii="Times New Roman" w:hAnsi="Times New Roman"/>
              </w:rPr>
              <w:t xml:space="preserve">планы (другие формы), отражающие индивидуальную работу с </w:t>
            </w:r>
            <w:proofErr w:type="gramStart"/>
            <w:r>
              <w:rPr>
                <w:rFonts w:ascii="Times New Roman" w:hAnsi="Times New Roman"/>
              </w:rPr>
              <w:t>обучающимися</w:t>
            </w:r>
            <w:proofErr w:type="gramEnd"/>
            <w:r>
              <w:rPr>
                <w:rFonts w:ascii="Times New Roman" w:hAnsi="Times New Roman"/>
              </w:rPr>
              <w:t>;</w:t>
            </w:r>
          </w:p>
          <w:p w:rsidR="00515192" w:rsidRDefault="00515192" w:rsidP="00CE460B">
            <w:pPr>
              <w:widowControl w:val="0"/>
              <w:spacing w:after="0" w:line="240" w:lineRule="exac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отзывы обучающихся,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родителей</w:t>
            </w: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Не проводят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Беседы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Беседы,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информиро-вание</w:t>
            </w:r>
            <w:proofErr w:type="spellEnd"/>
            <w:proofErr w:type="gramEnd"/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Планы чтения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Использует разнообразные методы и формы работы, в том числе дистанционные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Комплектование и обновление библиотечного фонда (акции, работа с читателями, родителями, спонсорами)</w:t>
            </w: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Реклама, плакаты,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информинутки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сообщения и др.</w:t>
            </w:r>
          </w:p>
          <w:p w:rsidR="00515192" w:rsidRDefault="00515192" w:rsidP="00CE4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50 экз.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51-100 экз.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101-150 экз.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151-200 экз.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Свыше 200 экз.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обобщенного опыта работы педагога-библиотекаря</w:t>
            </w: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Приказ «Об обобщении опыта работы» - на уровне </w:t>
            </w:r>
            <w:r>
              <w:rPr>
                <w:rFonts w:ascii="Times New Roman" w:hAnsi="Times New Roman"/>
                <w:sz w:val="24"/>
                <w:szCs w:val="24"/>
              </w:rPr>
              <w:t>ОУ.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Сертификат, выписка из протокола заседания педагогического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совета.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</w:t>
            </w: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>Отсутствует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Pr="00B1302B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Опыт обобщен на уровне ОО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Материалы из опыта работы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Опыт обобщен на  районном уровне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Опыт обобщен на городском уровне  </w:t>
            </w:r>
          </w:p>
        </w:tc>
      </w:tr>
      <w:tr w:rsidR="00515192" w:rsidTr="00D90128">
        <w:tc>
          <w:tcPr>
            <w:tcW w:w="633" w:type="dxa"/>
            <w:vMerge w:val="restart"/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ind w:right="-184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2203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Наличие научно-методических материалов:</w:t>
            </w:r>
          </w:p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- авторские программы,</w:t>
            </w:r>
          </w:p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- методические разработки,</w:t>
            </w:r>
          </w:p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- статьи,</w:t>
            </w:r>
          </w:p>
          <w:p w:rsidR="00515192" w:rsidRPr="00B1302B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- печатные издания</w:t>
            </w:r>
            <w:r>
              <w:rPr>
                <w:rFonts w:cs="Nimbus Roman No9 L"/>
                <w:sz w:val="24"/>
                <w:szCs w:val="24"/>
              </w:rPr>
              <w:t xml:space="preserve"> </w:t>
            </w:r>
            <w:r w:rsidRPr="00B1302B">
              <w:rPr>
                <w:rFonts w:ascii="Times New Roman" w:hAnsi="Times New Roman"/>
                <w:sz w:val="24"/>
                <w:szCs w:val="24"/>
              </w:rPr>
              <w:t xml:space="preserve">(в т.ч. </w:t>
            </w:r>
            <w:proofErr w:type="spellStart"/>
            <w:proofErr w:type="gramStart"/>
            <w:r w:rsidRPr="00B1302B">
              <w:rPr>
                <w:rFonts w:ascii="Times New Roman" w:hAnsi="Times New Roman"/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 w:rsidRPr="00B130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Титульный лист авторской программы с пояснительной запиской и внешней и внутренней  рецензиями при утверждении на уровне ОУ, выписка из протокола заседания экспертного совета или сертификат при утверждении на муниципальном или региональном уровне. </w:t>
            </w:r>
          </w:p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Титульный лист печатного издания, методической разработки или </w:t>
            </w:r>
            <w:proofErr w:type="spellStart"/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интернет-публикации</w:t>
            </w:r>
            <w:proofErr w:type="spellEnd"/>
            <w:proofErr w:type="gram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с отзывом  (рецензией).</w:t>
            </w: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Отсутствуют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Утверждены</w:t>
            </w:r>
            <w:proofErr w:type="gram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на уровне ОО и рекомендованы к использованию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Утверждены</w:t>
            </w:r>
            <w:proofErr w:type="gram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на районном   уровне и рекомендованы к использованию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Утверждены</w:t>
            </w:r>
            <w:proofErr w:type="gram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на  городском уровне и рекомендованы к использованию</w:t>
            </w:r>
          </w:p>
        </w:tc>
      </w:tr>
      <w:tr w:rsidR="00515192" w:rsidTr="00D90128">
        <w:tc>
          <w:tcPr>
            <w:tcW w:w="633" w:type="dxa"/>
            <w:vMerge/>
            <w:tcMar>
              <w:left w:w="83" w:type="dxa"/>
            </w:tcMar>
          </w:tcPr>
          <w:p w:rsidR="00515192" w:rsidRDefault="00515192">
            <w:pPr>
              <w:pStyle w:val="ac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2203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7" w:type="dxa"/>
            <w:gridSpan w:val="5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Авторские программы и методические разработки должны иметь рецензию или отзывы на региональном (городском) уровне</w:t>
            </w:r>
          </w:p>
          <w:p w:rsidR="00515192" w:rsidRDefault="00515192" w:rsidP="00B13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При наличии 2-х и более  публикаций на городском (+1 балл) или всероссийском уровнях  +2 балла дополнительно (но не более 3 баллов)</w:t>
            </w:r>
            <w:proofErr w:type="gramEnd"/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ind w:right="-43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2.11.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 w:rsidRPr="00B1302B">
              <w:rPr>
                <w:rFonts w:ascii="Times New Roman" w:hAnsi="Times New Roman"/>
                <w:sz w:val="24"/>
                <w:szCs w:val="24"/>
              </w:rPr>
              <w:t>Выступления педагога-библиотекаря на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научно-практических конференциях, семинарах, </w:t>
            </w:r>
            <w:proofErr w:type="spellStart"/>
            <w:r>
              <w:rPr>
                <w:rFonts w:ascii="Nimbus Roman No9 L" w:hAnsi="Nimbus Roman No9 L" w:cs="Nimbus Roman No9 L"/>
                <w:sz w:val="24"/>
                <w:szCs w:val="24"/>
              </w:rPr>
              <w:t>педчтениях</w:t>
            </w:r>
            <w:proofErr w:type="spell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, в ГМО, РМО, секциях, выставках, мастер-классах, проведение </w:t>
            </w: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>открытых уроков</w:t>
            </w: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 xml:space="preserve">Приказ 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Отсутствует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/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На районном уровне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На городском уровне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На всероссийском уровне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ind w:right="-184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lastRenderedPageBreak/>
              <w:t>2.12.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  <w:ind w:right="-108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Межведомственные отношения с учреждениями культуры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Совместные планы, фотографии мероприятий, благодарности </w:t>
            </w: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Пассивное участие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Участие на районном уровне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Участие на </w:t>
            </w: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всероссийском</w:t>
            </w:r>
            <w:proofErr w:type="gramEnd"/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уровне</w:t>
            </w:r>
            <w:proofErr w:type="gramEnd"/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 w:rsidP="00B1302B">
            <w:pPr>
              <w:pStyle w:val="ac"/>
              <w:ind w:right="-184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2.13.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40" w:lineRule="auto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Эстетическое оформление библиотеки (расстановка фонда, информационные листки, выставки, стенды, реклама, полочные и буквенные разделители, цветовое решение, оригинальность оформления и т. д.)</w:t>
            </w:r>
            <w:proofErr w:type="gramEnd"/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Полочные и буквенные разделители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Стенные газеты, информационные листки (приглашение, реклама и т.п.)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Полочные и стендовые выставки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B1302B">
            <w:pPr>
              <w:pStyle w:val="ac"/>
              <w:spacing w:line="2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Изучает и анализирует состав фонда и его использование (зоны для разных групп читателей, уголки для родителей и т.п.)</w:t>
            </w:r>
          </w:p>
        </w:tc>
      </w:tr>
      <w:tr w:rsidR="00515192" w:rsidTr="00AF6C6E">
        <w:tc>
          <w:tcPr>
            <w:tcW w:w="15061" w:type="dxa"/>
            <w:gridSpan w:val="8"/>
            <w:tcBorders>
              <w:right w:val="single" w:sz="4" w:space="0" w:color="000001"/>
            </w:tcBorders>
            <w:tcMar>
              <w:left w:w="83" w:type="dxa"/>
            </w:tcMar>
          </w:tcPr>
          <w:p w:rsidR="00515192" w:rsidRDefault="00515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537E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537E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537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Участие педагога в профессиональных конкурсах, конкурсах методических разработок и др. конкурсах</w:t>
            </w: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Грамоты, дипломы или документы, подтверждающие участие и результат</w:t>
            </w: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Не участвует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Призовые места в заочных конкурсах</w:t>
            </w: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Призовые места в </w:t>
            </w: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район </w:t>
            </w:r>
            <w:proofErr w:type="spellStart"/>
            <w:r>
              <w:rPr>
                <w:rFonts w:ascii="Nimbus Roman No9 L" w:hAnsi="Nimbus Roman No9 L" w:cs="Nimbus Roman No9 L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Призовые места в городских  мероприятиях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Призовые места во всероссийских мероприятиях </w:t>
            </w:r>
          </w:p>
        </w:tc>
      </w:tr>
      <w:tr w:rsidR="00515192" w:rsidTr="00B1302B">
        <w:tc>
          <w:tcPr>
            <w:tcW w:w="633" w:type="dxa"/>
            <w:tcMar>
              <w:left w:w="83" w:type="dxa"/>
            </w:tcMar>
          </w:tcPr>
          <w:p w:rsidR="00515192" w:rsidRPr="00B1302B" w:rsidRDefault="0051519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203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Общественная активность педагога - библиотекаря: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- участие в работе экспертных комиссий;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>- работа в составе жюри конкурсов;</w:t>
            </w:r>
          </w:p>
          <w:p w:rsidR="00515192" w:rsidRDefault="00515192" w:rsidP="00CE460B">
            <w:pPr>
              <w:pStyle w:val="ac"/>
              <w:spacing w:line="200" w:lineRule="atLeas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- руководство ГМО, РМО, творческими группами</w:t>
            </w:r>
          </w:p>
        </w:tc>
        <w:tc>
          <w:tcPr>
            <w:tcW w:w="245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lastRenderedPageBreak/>
              <w:t>Справка,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приказы</w:t>
            </w:r>
          </w:p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199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Пассивное участие</w:t>
            </w:r>
          </w:p>
        </w:tc>
        <w:tc>
          <w:tcPr>
            <w:tcW w:w="2002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191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Участие на районном уровне</w:t>
            </w:r>
          </w:p>
        </w:tc>
        <w:tc>
          <w:tcPr>
            <w:tcW w:w="1984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Участие на городском уровне</w:t>
            </w:r>
          </w:p>
        </w:tc>
        <w:tc>
          <w:tcPr>
            <w:tcW w:w="1878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515192" w:rsidRDefault="00515192" w:rsidP="00CE460B">
            <w:pPr>
              <w:pStyle w:val="ac"/>
              <w:spacing w:line="200" w:lineRule="atLeas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Участие на </w:t>
            </w: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всероссийском</w:t>
            </w:r>
            <w:proofErr w:type="gramEnd"/>
          </w:p>
          <w:p w:rsidR="00515192" w:rsidRDefault="00515192" w:rsidP="00CE460B">
            <w:pPr>
              <w:pStyle w:val="ac"/>
              <w:spacing w:line="200" w:lineRule="atLeast"/>
            </w:pPr>
            <w:proofErr w:type="gramStart"/>
            <w:r>
              <w:rPr>
                <w:rFonts w:ascii="Nimbus Roman No9 L" w:hAnsi="Nimbus Roman No9 L" w:cs="Nimbus Roman No9 L"/>
                <w:sz w:val="24"/>
                <w:szCs w:val="24"/>
              </w:rPr>
              <w:t>уровне</w:t>
            </w:r>
            <w:proofErr w:type="gramEnd"/>
          </w:p>
        </w:tc>
      </w:tr>
    </w:tbl>
    <w:p w:rsidR="00515192" w:rsidRDefault="00515192">
      <w:pPr>
        <w:pStyle w:val="ac"/>
        <w:rPr>
          <w:rFonts w:ascii="Times New Roman" w:hAnsi="Times New Roman"/>
          <w:sz w:val="28"/>
          <w:szCs w:val="28"/>
        </w:rPr>
      </w:pPr>
    </w:p>
    <w:p w:rsidR="00515192" w:rsidRDefault="00515192">
      <w:pPr>
        <w:pStyle w:val="ac"/>
        <w:rPr>
          <w:rFonts w:ascii="Times New Roman" w:hAnsi="Times New Roman"/>
          <w:sz w:val="28"/>
          <w:szCs w:val="28"/>
        </w:rPr>
      </w:pPr>
    </w:p>
    <w:p w:rsidR="00515192" w:rsidRPr="00B1302B" w:rsidRDefault="00515192" w:rsidP="00B1302B">
      <w:pPr>
        <w:spacing w:after="0" w:line="240" w:lineRule="auto"/>
        <w:ind w:left="360" w:right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B1302B">
        <w:rPr>
          <w:rFonts w:ascii="Times New Roman" w:hAnsi="Times New Roman"/>
          <w:b/>
          <w:bCs/>
          <w:sz w:val="24"/>
          <w:szCs w:val="24"/>
        </w:rPr>
        <w:t>Сумма баллов для определения квалификационной категории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5244"/>
        <w:gridCol w:w="5121"/>
      </w:tblGrid>
      <w:tr w:rsidR="00515192" w:rsidRPr="00B1302B" w:rsidTr="00B1302B">
        <w:tc>
          <w:tcPr>
            <w:tcW w:w="4503" w:type="dxa"/>
          </w:tcPr>
          <w:p w:rsidR="00515192" w:rsidRPr="00B1302B" w:rsidRDefault="00515192" w:rsidP="00B13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5244" w:type="dxa"/>
          </w:tcPr>
          <w:p w:rsidR="00515192" w:rsidRPr="00B1302B" w:rsidRDefault="00515192" w:rsidP="00B13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515192" w:rsidRPr="00B1302B" w:rsidRDefault="00515192" w:rsidP="00B13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на первую квалификационную категорию</w:t>
            </w:r>
          </w:p>
        </w:tc>
        <w:tc>
          <w:tcPr>
            <w:tcW w:w="5121" w:type="dxa"/>
          </w:tcPr>
          <w:p w:rsidR="00515192" w:rsidRPr="00B1302B" w:rsidRDefault="00515192" w:rsidP="00B13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  <w:p w:rsidR="00515192" w:rsidRPr="00B1302B" w:rsidRDefault="00515192" w:rsidP="00B13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2B">
              <w:rPr>
                <w:rFonts w:ascii="Times New Roman" w:hAnsi="Times New Roman"/>
                <w:sz w:val="24"/>
                <w:szCs w:val="24"/>
              </w:rPr>
              <w:t>на высшую квалификационную категорию</w:t>
            </w:r>
          </w:p>
        </w:tc>
      </w:tr>
      <w:tr w:rsidR="00515192" w:rsidRPr="00B1302B" w:rsidTr="00B1302B">
        <w:trPr>
          <w:trHeight w:val="157"/>
        </w:trPr>
        <w:tc>
          <w:tcPr>
            <w:tcW w:w="4503" w:type="dxa"/>
          </w:tcPr>
          <w:p w:rsidR="00515192" w:rsidRPr="00B1302B" w:rsidRDefault="00515192" w:rsidP="00B130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5244" w:type="dxa"/>
          </w:tcPr>
          <w:p w:rsidR="00515192" w:rsidRPr="00B1302B" w:rsidRDefault="00515192" w:rsidP="00B13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 менее 63</w:t>
            </w:r>
          </w:p>
        </w:tc>
        <w:tc>
          <w:tcPr>
            <w:tcW w:w="5121" w:type="dxa"/>
          </w:tcPr>
          <w:p w:rsidR="00515192" w:rsidRPr="00B1302B" w:rsidRDefault="00515192" w:rsidP="00B13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84  до  105</w:t>
            </w:r>
            <w:r w:rsidRPr="00B1302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</w:t>
            </w:r>
          </w:p>
        </w:tc>
      </w:tr>
    </w:tbl>
    <w:p w:rsidR="00515192" w:rsidRPr="00B1302B" w:rsidRDefault="00515192" w:rsidP="00B1302B">
      <w:pPr>
        <w:pStyle w:val="ac"/>
        <w:rPr>
          <w:rFonts w:ascii="Times New Roman" w:hAnsi="Times New Roman"/>
          <w:sz w:val="24"/>
          <w:szCs w:val="24"/>
        </w:rPr>
      </w:pPr>
    </w:p>
    <w:p w:rsidR="00515192" w:rsidRDefault="00515192">
      <w:pPr>
        <w:pStyle w:val="ac"/>
        <w:rPr>
          <w:rFonts w:ascii="Times New Roman" w:hAnsi="Times New Roman"/>
          <w:sz w:val="28"/>
          <w:szCs w:val="28"/>
        </w:rPr>
      </w:pPr>
    </w:p>
    <w:sectPr w:rsidR="00515192" w:rsidSect="00827A65">
      <w:pgSz w:w="16838" w:h="11906" w:orient="landscape"/>
      <w:pgMar w:top="993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imbus Roman No9 L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A65"/>
    <w:rsid w:val="001B54D1"/>
    <w:rsid w:val="0038124A"/>
    <w:rsid w:val="003B5F8C"/>
    <w:rsid w:val="004A3B9F"/>
    <w:rsid w:val="004F75E8"/>
    <w:rsid w:val="00515192"/>
    <w:rsid w:val="005537E3"/>
    <w:rsid w:val="006C0860"/>
    <w:rsid w:val="0075154B"/>
    <w:rsid w:val="00827A65"/>
    <w:rsid w:val="00975046"/>
    <w:rsid w:val="009A658F"/>
    <w:rsid w:val="009F412F"/>
    <w:rsid w:val="00AF6C6E"/>
    <w:rsid w:val="00B058A7"/>
    <w:rsid w:val="00B1302B"/>
    <w:rsid w:val="00B278EB"/>
    <w:rsid w:val="00B64097"/>
    <w:rsid w:val="00CE460B"/>
    <w:rsid w:val="00D90128"/>
    <w:rsid w:val="00DB67E9"/>
    <w:rsid w:val="00E27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E9"/>
    <w:pPr>
      <w:suppressAutoHyphens/>
      <w:spacing w:after="200" w:line="276" w:lineRule="auto"/>
    </w:pPr>
    <w:rPr>
      <w:rFonts w:ascii="Calibri" w:hAnsi="Calibri"/>
      <w:color w:val="00000A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DB67E9"/>
  </w:style>
  <w:style w:type="character" w:customStyle="1" w:styleId="WW8Num2z0">
    <w:name w:val="WW8Num2z0"/>
    <w:uiPriority w:val="99"/>
    <w:rsid w:val="00DB67E9"/>
  </w:style>
  <w:style w:type="character" w:customStyle="1" w:styleId="WW8Num2z1">
    <w:name w:val="WW8Num2z1"/>
    <w:uiPriority w:val="99"/>
    <w:rsid w:val="00DB67E9"/>
  </w:style>
  <w:style w:type="character" w:customStyle="1" w:styleId="WW8Num2z2">
    <w:name w:val="WW8Num2z2"/>
    <w:uiPriority w:val="99"/>
    <w:rsid w:val="00DB67E9"/>
  </w:style>
  <w:style w:type="character" w:customStyle="1" w:styleId="WW8Num2z3">
    <w:name w:val="WW8Num2z3"/>
    <w:uiPriority w:val="99"/>
    <w:rsid w:val="00DB67E9"/>
  </w:style>
  <w:style w:type="character" w:customStyle="1" w:styleId="WW8Num2z4">
    <w:name w:val="WW8Num2z4"/>
    <w:uiPriority w:val="99"/>
    <w:rsid w:val="00DB67E9"/>
  </w:style>
  <w:style w:type="character" w:customStyle="1" w:styleId="WW8Num2z5">
    <w:name w:val="WW8Num2z5"/>
    <w:uiPriority w:val="99"/>
    <w:rsid w:val="00DB67E9"/>
  </w:style>
  <w:style w:type="character" w:customStyle="1" w:styleId="WW8Num2z6">
    <w:name w:val="WW8Num2z6"/>
    <w:uiPriority w:val="99"/>
    <w:rsid w:val="00DB67E9"/>
  </w:style>
  <w:style w:type="character" w:customStyle="1" w:styleId="WW8Num2z7">
    <w:name w:val="WW8Num2z7"/>
    <w:uiPriority w:val="99"/>
    <w:rsid w:val="00DB67E9"/>
  </w:style>
  <w:style w:type="character" w:customStyle="1" w:styleId="WW8Num2z8">
    <w:name w:val="WW8Num2z8"/>
    <w:uiPriority w:val="99"/>
    <w:rsid w:val="00DB67E9"/>
  </w:style>
  <w:style w:type="character" w:customStyle="1" w:styleId="Absatz-Standardschriftart">
    <w:name w:val="Absatz-Standardschriftart"/>
    <w:uiPriority w:val="99"/>
    <w:rsid w:val="00DB67E9"/>
  </w:style>
  <w:style w:type="character" w:customStyle="1" w:styleId="WW-Absatz-Standardschriftart">
    <w:name w:val="WW-Absatz-Standardschriftart"/>
    <w:uiPriority w:val="99"/>
    <w:rsid w:val="00DB67E9"/>
  </w:style>
  <w:style w:type="character" w:customStyle="1" w:styleId="WW-Absatz-Standardschriftart1">
    <w:name w:val="WW-Absatz-Standardschriftart1"/>
    <w:uiPriority w:val="99"/>
    <w:rsid w:val="00DB67E9"/>
  </w:style>
  <w:style w:type="character" w:customStyle="1" w:styleId="1">
    <w:name w:val="Основной шрифт абзаца1"/>
    <w:uiPriority w:val="99"/>
    <w:rsid w:val="00DB67E9"/>
  </w:style>
  <w:style w:type="character" w:customStyle="1" w:styleId="-">
    <w:name w:val="Интернет-ссылка"/>
    <w:basedOn w:val="1"/>
    <w:uiPriority w:val="99"/>
    <w:rsid w:val="00DB67E9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1"/>
    <w:uiPriority w:val="99"/>
    <w:rsid w:val="00DB67E9"/>
    <w:rPr>
      <w:rFonts w:cs="Times New Roman"/>
    </w:rPr>
  </w:style>
  <w:style w:type="character" w:customStyle="1" w:styleId="s10">
    <w:name w:val="s_10"/>
    <w:basedOn w:val="1"/>
    <w:uiPriority w:val="99"/>
    <w:rsid w:val="00DB67E9"/>
    <w:rPr>
      <w:rFonts w:cs="Times New Roman"/>
    </w:rPr>
  </w:style>
  <w:style w:type="character" w:customStyle="1" w:styleId="a3">
    <w:name w:val="Основной текст Знак"/>
    <w:basedOn w:val="1"/>
    <w:uiPriority w:val="99"/>
    <w:rsid w:val="00DB67E9"/>
    <w:rPr>
      <w:rFonts w:ascii="Times New Roman" w:hAnsi="Times New Roman" w:cs="Times New Roman"/>
      <w:b/>
      <w:sz w:val="20"/>
      <w:szCs w:val="20"/>
    </w:rPr>
  </w:style>
  <w:style w:type="character" w:customStyle="1" w:styleId="TitleChar">
    <w:name w:val="Title Char"/>
    <w:uiPriority w:val="99"/>
    <w:locked/>
    <w:rsid w:val="00DB67E9"/>
    <w:rPr>
      <w:rFonts w:ascii="Times New Roman" w:hAnsi="Times New Roman"/>
      <w:b/>
      <w:sz w:val="24"/>
    </w:rPr>
  </w:style>
  <w:style w:type="character" w:customStyle="1" w:styleId="10">
    <w:name w:val="Основной текст Знак1"/>
    <w:basedOn w:val="a0"/>
    <w:link w:val="a4"/>
    <w:uiPriority w:val="99"/>
    <w:semiHidden/>
    <w:locked/>
    <w:rsid w:val="00DB67E9"/>
    <w:rPr>
      <w:rFonts w:ascii="Calibri" w:hAnsi="Calibri" w:cs="Times New Roman"/>
      <w:lang w:eastAsia="zh-CN"/>
    </w:rPr>
  </w:style>
  <w:style w:type="character" w:customStyle="1" w:styleId="TitleChar1">
    <w:name w:val="Title Char1"/>
    <w:basedOn w:val="a0"/>
    <w:uiPriority w:val="99"/>
    <w:locked/>
    <w:rsid w:val="00DB67E9"/>
    <w:rPr>
      <w:rFonts w:ascii="Cambria" w:hAnsi="Cambria" w:cs="Times New Roman"/>
      <w:b/>
      <w:bCs/>
      <w:sz w:val="32"/>
      <w:szCs w:val="32"/>
      <w:lang w:eastAsia="zh-CN"/>
    </w:rPr>
  </w:style>
  <w:style w:type="character" w:customStyle="1" w:styleId="TitleChar2">
    <w:name w:val="Title Char2"/>
    <w:basedOn w:val="a0"/>
    <w:link w:val="a5"/>
    <w:uiPriority w:val="99"/>
    <w:locked/>
    <w:rsid w:val="00DB67E9"/>
    <w:rPr>
      <w:rFonts w:ascii="Cambria" w:hAnsi="Cambria" w:cs="Times New Roman"/>
      <w:color w:val="17365D"/>
      <w:spacing w:val="5"/>
      <w:sz w:val="52"/>
      <w:szCs w:val="52"/>
      <w:lang w:eastAsia="zh-CN"/>
    </w:rPr>
  </w:style>
  <w:style w:type="character" w:customStyle="1" w:styleId="ListLabel1">
    <w:name w:val="ListLabel 1"/>
    <w:uiPriority w:val="99"/>
    <w:rsid w:val="00827A65"/>
  </w:style>
  <w:style w:type="paragraph" w:customStyle="1" w:styleId="a6">
    <w:name w:val="Заголовок"/>
    <w:basedOn w:val="a"/>
    <w:next w:val="a4"/>
    <w:uiPriority w:val="99"/>
    <w:rsid w:val="00DB67E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paragraph" w:styleId="a4">
    <w:name w:val="Body Text"/>
    <w:basedOn w:val="a"/>
    <w:link w:val="10"/>
    <w:uiPriority w:val="99"/>
    <w:rsid w:val="00DB67E9"/>
    <w:pPr>
      <w:tabs>
        <w:tab w:val="left" w:pos="6300"/>
      </w:tabs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BodyTextChar1">
    <w:name w:val="Body Text Char1"/>
    <w:basedOn w:val="a0"/>
    <w:link w:val="a4"/>
    <w:uiPriority w:val="99"/>
    <w:semiHidden/>
    <w:rsid w:val="00DF7E8E"/>
    <w:rPr>
      <w:rFonts w:ascii="Calibri" w:hAnsi="Calibri"/>
      <w:color w:val="00000A"/>
      <w:lang w:eastAsia="zh-CN"/>
    </w:rPr>
  </w:style>
  <w:style w:type="paragraph" w:styleId="a7">
    <w:name w:val="List"/>
    <w:basedOn w:val="a4"/>
    <w:uiPriority w:val="99"/>
    <w:rsid w:val="00DB67E9"/>
    <w:rPr>
      <w:rFonts w:cs="FreeSans"/>
    </w:rPr>
  </w:style>
  <w:style w:type="paragraph" w:styleId="a8">
    <w:name w:val="Title"/>
    <w:basedOn w:val="a"/>
    <w:link w:val="a9"/>
    <w:uiPriority w:val="99"/>
    <w:qFormat/>
    <w:rsid w:val="00827A65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9">
    <w:name w:val="Название Знак"/>
    <w:basedOn w:val="a0"/>
    <w:link w:val="a8"/>
    <w:uiPriority w:val="99"/>
    <w:locked/>
    <w:rsid w:val="00B1302B"/>
    <w:rPr>
      <w:rFonts w:ascii="Calibri" w:hAnsi="Calibri" w:cs="Mangal"/>
      <w:i/>
      <w:iCs/>
      <w:color w:val="00000A"/>
      <w:sz w:val="24"/>
      <w:szCs w:val="24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DB67E9"/>
    <w:pPr>
      <w:ind w:left="220" w:hanging="220"/>
    </w:pPr>
  </w:style>
  <w:style w:type="paragraph" w:styleId="aa">
    <w:name w:val="index heading"/>
    <w:basedOn w:val="a"/>
    <w:uiPriority w:val="99"/>
    <w:rsid w:val="00827A65"/>
    <w:pPr>
      <w:suppressLineNumbers/>
    </w:pPr>
    <w:rPr>
      <w:rFonts w:cs="Mangal"/>
    </w:rPr>
  </w:style>
  <w:style w:type="paragraph" w:styleId="ab">
    <w:name w:val="caption"/>
    <w:basedOn w:val="a"/>
    <w:uiPriority w:val="99"/>
    <w:qFormat/>
    <w:rsid w:val="00DB67E9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DB67E9"/>
    <w:pPr>
      <w:suppressLineNumbers/>
    </w:pPr>
    <w:rPr>
      <w:rFonts w:cs="FreeSans"/>
    </w:rPr>
  </w:style>
  <w:style w:type="paragraph" w:styleId="ac">
    <w:name w:val="No Spacing"/>
    <w:uiPriority w:val="99"/>
    <w:qFormat/>
    <w:rsid w:val="00DB67E9"/>
    <w:pPr>
      <w:suppressAutoHyphens/>
    </w:pPr>
    <w:rPr>
      <w:rFonts w:ascii="Calibri" w:hAnsi="Calibri"/>
      <w:color w:val="00000A"/>
      <w:sz w:val="22"/>
      <w:szCs w:val="22"/>
      <w:lang w:eastAsia="zh-CN"/>
    </w:rPr>
  </w:style>
  <w:style w:type="paragraph" w:customStyle="1" w:styleId="s1">
    <w:name w:val="s_1"/>
    <w:basedOn w:val="a"/>
    <w:uiPriority w:val="99"/>
    <w:rsid w:val="00DB67E9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DB67E9"/>
    <w:pPr>
      <w:widowControl w:val="0"/>
      <w:suppressAutoHyphens/>
      <w:ind w:right="19772"/>
    </w:pPr>
    <w:rPr>
      <w:rFonts w:ascii="Courier New" w:hAnsi="Courier New" w:cs="Courier New"/>
      <w:color w:val="00000A"/>
      <w:lang w:eastAsia="zh-CN"/>
    </w:rPr>
  </w:style>
  <w:style w:type="paragraph" w:styleId="ad">
    <w:name w:val="List Paragraph"/>
    <w:basedOn w:val="a"/>
    <w:uiPriority w:val="99"/>
    <w:qFormat/>
    <w:rsid w:val="00DB67E9"/>
    <w:pPr>
      <w:ind w:left="720"/>
      <w:contextualSpacing/>
    </w:pPr>
  </w:style>
  <w:style w:type="paragraph" w:customStyle="1" w:styleId="ae">
    <w:name w:val="Содержимое таблицы"/>
    <w:basedOn w:val="a"/>
    <w:uiPriority w:val="99"/>
    <w:rsid w:val="00DB67E9"/>
    <w:pPr>
      <w:suppressLineNumbers/>
    </w:pPr>
  </w:style>
  <w:style w:type="paragraph" w:customStyle="1" w:styleId="af">
    <w:name w:val="Заголовок таблицы"/>
    <w:basedOn w:val="ae"/>
    <w:uiPriority w:val="99"/>
    <w:rsid w:val="00DB67E9"/>
    <w:pPr>
      <w:jc w:val="center"/>
    </w:pPr>
    <w:rPr>
      <w:b/>
      <w:bCs/>
    </w:rPr>
  </w:style>
  <w:style w:type="paragraph" w:customStyle="1" w:styleId="a5">
    <w:name w:val="Заглавие"/>
    <w:basedOn w:val="a"/>
    <w:link w:val="TitleChar2"/>
    <w:uiPriority w:val="99"/>
    <w:rsid w:val="00DB67E9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4294934531</TotalTime>
  <Pages>8</Pages>
  <Words>1436</Words>
  <Characters>8187</Characters>
  <Application>Microsoft Office Word</Application>
  <DocSecurity>0</DocSecurity>
  <Lines>68</Lines>
  <Paragraphs>19</Paragraphs>
  <ScaleCrop>false</ScaleCrop>
  <Company>RePack by SPecialiST</Company>
  <LinksUpToDate>false</LinksUpToDate>
  <CharactersWithSpaces>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Пользователь</cp:lastModifiedBy>
  <cp:revision>122</cp:revision>
  <cp:lastPrinted>2014-11-10T14:32:00Z</cp:lastPrinted>
  <dcterms:created xsi:type="dcterms:W3CDTF">2014-05-18T09:40:00Z</dcterms:created>
  <dcterms:modified xsi:type="dcterms:W3CDTF">2017-08-25T11:08:00Z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